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B151" w14:textId="0B7554F4" w:rsidR="00D846A5" w:rsidRPr="005B3ED9" w:rsidRDefault="00D846A5" w:rsidP="009D505F">
      <w:pPr>
        <w:pStyle w:val="Style"/>
        <w:spacing w:before="100" w:beforeAutospacing="1" w:after="200" w:line="276" w:lineRule="auto"/>
        <w:ind w:left="5" w:right="1565"/>
        <w:jc w:val="both"/>
        <w:textAlignment w:val="baseline"/>
        <w:rPr>
          <w:rFonts w:ascii="Calibri" w:eastAsia="Arial" w:hAnsi="Calibri" w:cs="Calibri"/>
          <w:bCs/>
          <w:w w:val="92"/>
          <w:sz w:val="22"/>
          <w:szCs w:val="22"/>
        </w:rPr>
      </w:pPr>
      <w:r>
        <w:rPr>
          <w:rFonts w:ascii="Calibri" w:hAnsi="Calibri"/>
          <w:sz w:val="22"/>
        </w:rPr>
        <w:t>23POR-219</w:t>
      </w:r>
    </w:p>
    <w:p w14:paraId="78865273" w14:textId="50D04D0C" w:rsidR="00AE2E4F" w:rsidRPr="00AE2E4F" w:rsidRDefault="005B3ED9" w:rsidP="009D505F">
      <w:pPr>
        <w:pStyle w:val="Style"/>
        <w:spacing w:before="100" w:beforeAutospacing="1" w:after="200" w:line="276" w:lineRule="auto"/>
        <w:ind w:left="5" w:right="1565"/>
        <w:jc w:val="both"/>
        <w:textAlignment w:val="baseline"/>
        <w:rPr>
          <w:rFonts w:ascii="Calibri" w:hAnsi="Calibri" w:cs="Calibri"/>
          <w:sz w:val="22"/>
          <w:szCs w:val="22"/>
        </w:rPr>
      </w:pPr>
      <w:r>
        <w:rPr>
          <w:rFonts w:ascii="Calibri" w:hAnsi="Calibri"/>
          <w:sz w:val="22"/>
        </w:rPr>
        <w:t xml:space="preserve">Geroa Bai talde parlamentarioari atxikitako foru parlamentari Isabel Aranburu </w:t>
      </w:r>
      <w:proofErr w:type="spellStart"/>
      <w:r>
        <w:rPr>
          <w:rFonts w:ascii="Calibri" w:hAnsi="Calibri"/>
          <w:sz w:val="22"/>
        </w:rPr>
        <w:t>Berguak</w:t>
      </w:r>
      <w:proofErr w:type="spellEnd"/>
      <w:r>
        <w:rPr>
          <w:rFonts w:ascii="Calibri" w:hAnsi="Calibri"/>
          <w:sz w:val="22"/>
        </w:rPr>
        <w:t xml:space="preserve">, Legebiltzarreko Erregelamenduan ezarritakoaren babesean, honako galdera hau aurkezten </w:t>
      </w:r>
      <w:proofErr w:type="spellStart"/>
      <w:r>
        <w:rPr>
          <w:rFonts w:ascii="Calibri" w:hAnsi="Calibri"/>
          <w:sz w:val="22"/>
        </w:rPr>
        <w:t>du,Osoko</w:t>
      </w:r>
      <w:proofErr w:type="spellEnd"/>
      <w:r>
        <w:rPr>
          <w:rFonts w:ascii="Calibri" w:hAnsi="Calibri"/>
          <w:sz w:val="22"/>
        </w:rPr>
        <w:t xml:space="preserve"> Bilkuran ahoz erantzuteko: </w:t>
      </w:r>
    </w:p>
    <w:p w14:paraId="19498642" w14:textId="513FEC51" w:rsidR="00395214" w:rsidRPr="00AE2E4F" w:rsidRDefault="00AA3F79" w:rsidP="009D505F">
      <w:pPr>
        <w:pStyle w:val="Style"/>
        <w:spacing w:before="100" w:beforeAutospacing="1" w:after="200" w:line="276" w:lineRule="auto"/>
        <w:ind w:left="5" w:right="1560"/>
        <w:jc w:val="both"/>
        <w:textAlignment w:val="baseline"/>
        <w:rPr>
          <w:rFonts w:ascii="Calibri" w:hAnsi="Calibri" w:cs="Calibri"/>
          <w:sz w:val="22"/>
          <w:szCs w:val="22"/>
        </w:rPr>
      </w:pPr>
      <w:r>
        <w:rPr>
          <w:rFonts w:ascii="Calibri" w:hAnsi="Calibri"/>
          <w:sz w:val="22"/>
        </w:rPr>
        <w:t xml:space="preserve">Gizarteratzerako eta Errenta Bermaturako Eskubideak arautzen dituen azaroaren 11ko 15/2016 Foru Legearen bigarren xedapen iragankorraren 2. puntuan –"Enplegurako pizgarriak"– honako hau ezartzen du: "Foru lege honek indarra hartzen duenetik urtebete iraganik, behin xedapen honen 1. puntuan ezarritako enplegurako pizgarrien inpaktua eta egokitasuna ebaluatuta, konputuaren kenkari horiek errenta bermatuaren unitate jasotzaileetako kide guztien laneko diru-sarrerei aplikatuko zaizkie, ahalmen ekonomikoak 13. artikuluaren araberako prestaziorako eskubidea ematen duela egiaztatu ondoren, eta errenta bermatuaren zenbatekoa zehazte aldera". </w:t>
      </w:r>
    </w:p>
    <w:p w14:paraId="7F95392D" w14:textId="77777777" w:rsidR="005B3ED9" w:rsidRPr="001C103B" w:rsidRDefault="00AA3F79" w:rsidP="009D505F">
      <w:pPr>
        <w:pStyle w:val="Style"/>
        <w:spacing w:before="100" w:beforeAutospacing="1" w:after="200" w:line="276" w:lineRule="auto"/>
        <w:ind w:left="5" w:right="1560"/>
        <w:jc w:val="both"/>
        <w:textAlignment w:val="baseline"/>
        <w:rPr>
          <w:rFonts w:ascii="Calibri" w:hAnsi="Calibri" w:cs="Calibri"/>
          <w:bCs/>
          <w:sz w:val="22"/>
          <w:szCs w:val="22"/>
        </w:rPr>
      </w:pPr>
      <w:r>
        <w:rPr>
          <w:rFonts w:ascii="Calibri" w:hAnsi="Calibri"/>
          <w:sz w:val="22"/>
        </w:rPr>
        <w:t>Hori dela-eta, honako hau galdetzen diogu Eskubide Sozialetako, Ekonomia Sozialeko eta Enpleguko kontseilariari: zergatik ez dira aplikatu bigarren xedapen iragankorrean jasotako kenkariak eta noiz ezarriko dira egiazki?</w:t>
      </w:r>
    </w:p>
    <w:p w14:paraId="290DCA06" w14:textId="6228B779" w:rsidR="00AE2E4F" w:rsidRPr="001C103B" w:rsidRDefault="00AA3F79" w:rsidP="009D505F">
      <w:pPr>
        <w:pStyle w:val="Style"/>
        <w:spacing w:before="100" w:beforeAutospacing="1" w:after="200" w:line="276" w:lineRule="auto"/>
        <w:ind w:left="5" w:right="1560"/>
        <w:jc w:val="both"/>
        <w:textAlignment w:val="baseline"/>
        <w:rPr>
          <w:rFonts w:ascii="Calibri" w:hAnsi="Calibri" w:cs="Calibri"/>
          <w:bCs/>
          <w:sz w:val="22"/>
          <w:szCs w:val="22"/>
        </w:rPr>
      </w:pPr>
      <w:r>
        <w:rPr>
          <w:rFonts w:ascii="Calibri" w:hAnsi="Calibri"/>
          <w:sz w:val="22"/>
        </w:rPr>
        <w:t xml:space="preserve">Iruñean, 2023ko urriaren 2an </w:t>
      </w:r>
    </w:p>
    <w:p w14:paraId="3C7CDBB5" w14:textId="38A39338" w:rsidR="00395214" w:rsidRPr="00AE2E4F" w:rsidRDefault="005B3ED9" w:rsidP="009D505F">
      <w:pPr>
        <w:pStyle w:val="Style"/>
        <w:spacing w:before="100" w:beforeAutospacing="1" w:after="200" w:line="276" w:lineRule="auto"/>
        <w:rPr>
          <w:rFonts w:ascii="Calibri" w:hAnsi="Calibri" w:cs="Calibri"/>
          <w:sz w:val="22"/>
          <w:szCs w:val="22"/>
        </w:rPr>
      </w:pPr>
      <w:r>
        <w:rPr>
          <w:rFonts w:ascii="Calibri" w:hAnsi="Calibri"/>
          <w:sz w:val="22"/>
        </w:rPr>
        <w:t xml:space="preserve">Foru parlamentaria: Isabel Aranburu </w:t>
      </w:r>
      <w:proofErr w:type="spellStart"/>
      <w:r>
        <w:rPr>
          <w:rFonts w:ascii="Calibri" w:hAnsi="Calibri"/>
          <w:sz w:val="22"/>
        </w:rPr>
        <w:t>Bergua</w:t>
      </w:r>
      <w:proofErr w:type="spellEnd"/>
    </w:p>
    <w:sectPr w:rsidR="00395214" w:rsidRPr="00AE2E4F" w:rsidSect="009D505F">
      <w:type w:val="continuous"/>
      <w:pgSz w:w="16840" w:h="23800"/>
      <w:pgMar w:top="2836" w:right="2239" w:bottom="360" w:left="318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95214"/>
    <w:rsid w:val="001C103B"/>
    <w:rsid w:val="00395214"/>
    <w:rsid w:val="005B3ED9"/>
    <w:rsid w:val="009D505F"/>
    <w:rsid w:val="00AA3F79"/>
    <w:rsid w:val="00AE2E4F"/>
    <w:rsid w:val="00D846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070D"/>
  <w15:docId w15:val="{AC90358C-2755-4DB9-86D7-52B8DC7C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979</Characters>
  <Application>Microsoft Office Word</Application>
  <DocSecurity>0</DocSecurity>
  <Lines>8</Lines>
  <Paragraphs>2</Paragraphs>
  <ScaleCrop>false</ScaleCrop>
  <Company>HP Inc.</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23POR-219</dc:title>
  <dc:creator>informatica</dc:creator>
  <cp:keywords>CreatedByIRIS_Readiris_17.0</cp:keywords>
  <cp:lastModifiedBy>Martin Cestao, Nerea</cp:lastModifiedBy>
  <cp:revision>7</cp:revision>
  <dcterms:created xsi:type="dcterms:W3CDTF">2023-11-03T09:09:00Z</dcterms:created>
  <dcterms:modified xsi:type="dcterms:W3CDTF">2023-11-06T12:04:00Z</dcterms:modified>
</cp:coreProperties>
</file>