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521AB" w14:textId="013C402A" w:rsidR="00A1071D" w:rsidRPr="00A1071D" w:rsidRDefault="00A1071D" w:rsidP="00385F73">
      <w:pPr>
        <w:pStyle w:val="Style"/>
        <w:spacing w:before="100" w:beforeAutospacing="1" w:after="200" w:line="276" w:lineRule="auto"/>
        <w:jc w:val="both"/>
        <w:textAlignment w:val="baseline"/>
        <w:rPr>
          <w:sz w:val="22"/>
          <w:szCs w:val="22"/>
          <w:rFonts w:ascii="Calibri" w:eastAsia="Arial" w:hAnsi="Calibri" w:cs="Calibri"/>
        </w:rPr>
      </w:pPr>
      <w:r>
        <w:rPr>
          <w:sz w:val="22"/>
          <w:rFonts w:ascii="Calibri" w:hAnsi="Calibri"/>
        </w:rPr>
        <w:t xml:space="preserve">23PES-94</w:t>
      </w:r>
    </w:p>
    <w:p w14:paraId="76D89DE3" w14:textId="6D885FB7" w:rsidR="00A1071D" w:rsidRPr="00A1071D" w:rsidRDefault="008B70EC" w:rsidP="00385F73">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Unión del Pueblo Navarro talde parlamentarioari atxikita dagoen foru parlamentari Juan Luis Sánchez de Muniáin jaunak idatziz erantzuteko galdera egin du (11-23/PES-00094), hau jakin nahi baitu:</w:t>
      </w:r>
      <w:r>
        <w:rPr>
          <w:sz w:val="22"/>
          <w:rFonts w:ascii="Calibri" w:hAnsi="Calibri"/>
        </w:rPr>
        <w:t xml:space="preserve"> </w:t>
      </w:r>
    </w:p>
    <w:p w14:paraId="2ED7177D" w14:textId="50D2ECCA" w:rsidR="00244290" w:rsidRPr="00A1071D" w:rsidRDefault="008B70EC" w:rsidP="008B70EC">
      <w:pPr>
        <w:pStyle w:val="Style"/>
        <w:spacing w:before="100" w:beforeAutospacing="1" w:after="200" w:line="276" w:lineRule="auto"/>
        <w:ind w:left="62" w:right="206"/>
        <w:textAlignment w:val="baseline"/>
        <w:rPr>
          <w:sz w:val="22"/>
          <w:szCs w:val="22"/>
          <w:rFonts w:ascii="Calibri" w:hAnsi="Calibri" w:cs="Calibri"/>
        </w:rPr>
      </w:pPr>
      <w:r>
        <w:rPr>
          <w:sz w:val="22"/>
          <w:rFonts w:ascii="Calibri" w:hAnsi="Calibri"/>
        </w:rPr>
        <w:t xml:space="preserve">Zertan da Nafarroako Gobernuak edo/eta Nasuvinsa enpresa publikoak Estudios Melitón-en aurka abiarazitako auzia?</w:t>
      </w:r>
      <w:r>
        <w:rPr>
          <w:sz w:val="22"/>
          <w:rFonts w:ascii="Calibri" w:hAnsi="Calibri"/>
        </w:rPr>
        <w:t xml:space="preserve"> </w:t>
      </w:r>
    </w:p>
    <w:p w14:paraId="0CACE3E4" w14:textId="77777777" w:rsidR="00244290" w:rsidRPr="00A1071D" w:rsidRDefault="008B70EC" w:rsidP="008B70EC">
      <w:pPr>
        <w:pStyle w:val="Style"/>
        <w:spacing w:before="100" w:beforeAutospacing="1" w:after="200" w:line="276" w:lineRule="auto"/>
        <w:ind w:left="62" w:right="206"/>
        <w:textAlignment w:val="baseline"/>
        <w:rPr>
          <w:sz w:val="22"/>
          <w:szCs w:val="22"/>
          <w:rFonts w:ascii="Calibri" w:hAnsi="Calibri" w:cs="Calibri"/>
        </w:rPr>
      </w:pPr>
      <w:r>
        <w:rPr>
          <w:sz w:val="22"/>
          <w:rFonts w:ascii="Calibri" w:hAnsi="Calibri"/>
        </w:rPr>
        <w:t xml:space="preserve">Zer gai zehatz planteatu ziren auzian, eta zer zenbateko erreklamatu dira?</w:t>
      </w:r>
      <w:r>
        <w:rPr>
          <w:sz w:val="22"/>
          <w:rFonts w:ascii="Calibri" w:hAnsi="Calibri"/>
        </w:rPr>
        <w:t xml:space="preserve"> </w:t>
      </w:r>
    </w:p>
    <w:p w14:paraId="5FAF4E42" w14:textId="77777777" w:rsidR="00244290" w:rsidRPr="00A1071D" w:rsidRDefault="008B70EC" w:rsidP="008B70EC">
      <w:pPr>
        <w:pStyle w:val="Style"/>
        <w:spacing w:before="100" w:beforeAutospacing="1" w:after="200" w:line="276" w:lineRule="auto"/>
        <w:ind w:right="206"/>
        <w:textAlignment w:val="baseline"/>
        <w:rPr>
          <w:sz w:val="22"/>
          <w:szCs w:val="22"/>
          <w:rFonts w:ascii="Calibri" w:hAnsi="Calibri" w:cs="Calibri"/>
        </w:rPr>
      </w:pPr>
      <w:r>
        <w:rPr>
          <w:sz w:val="22"/>
          <w:rFonts w:ascii="Calibri" w:hAnsi="Calibri"/>
        </w:rPr>
        <w:t xml:space="preserve">Zer egunetan aurkeztu ziren Epaitegian kasuko erreklamazioak?</w:t>
      </w:r>
      <w:r>
        <w:rPr>
          <w:sz w:val="22"/>
          <w:rFonts w:ascii="Calibri" w:hAnsi="Calibri"/>
        </w:rPr>
        <w:t xml:space="preserve"> </w:t>
      </w:r>
    </w:p>
    <w:p w14:paraId="635A2F2A" w14:textId="363DC13F" w:rsidR="00244290" w:rsidRPr="00A1071D" w:rsidRDefault="008B70EC" w:rsidP="008B70EC">
      <w:pPr>
        <w:pStyle w:val="Style"/>
        <w:spacing w:before="100" w:beforeAutospacing="1" w:after="200" w:line="276" w:lineRule="auto"/>
        <w:ind w:left="62" w:right="206"/>
        <w:jc w:val="both"/>
        <w:textAlignment w:val="baseline"/>
        <w:rPr>
          <w:sz w:val="22"/>
          <w:szCs w:val="22"/>
          <w:rFonts w:ascii="Calibri" w:hAnsi="Calibri" w:cs="Calibri"/>
        </w:rPr>
      </w:pPr>
      <w:r>
        <w:rPr>
          <w:sz w:val="22"/>
          <w:rFonts w:ascii="Calibri" w:hAnsi="Calibri"/>
        </w:rPr>
        <w:t xml:space="preserve">Nafarroako Gobernuak edo/eta Nasuvinsa enpresa publikoak zer beste ekintza abiarazi dute Estudios Melitón enpresak eragindako kaltea bideratzeko?</w:t>
      </w:r>
      <w:r>
        <w:rPr>
          <w:sz w:val="22"/>
          <w:rFonts w:ascii="Calibri" w:hAnsi="Calibri"/>
        </w:rPr>
        <w:t xml:space="preserve"> </w:t>
      </w:r>
    </w:p>
    <w:p w14:paraId="15D03B66" w14:textId="77777777" w:rsidR="00244290" w:rsidRPr="00A1071D" w:rsidRDefault="008B70EC" w:rsidP="008B70EC">
      <w:pPr>
        <w:pStyle w:val="Style"/>
        <w:spacing w:before="100" w:beforeAutospacing="1" w:after="200" w:line="276" w:lineRule="auto"/>
        <w:textAlignment w:val="baseline"/>
        <w:rPr>
          <w:sz w:val="22"/>
          <w:szCs w:val="22"/>
          <w:rFonts w:ascii="Calibri" w:hAnsi="Calibri" w:cs="Calibri"/>
        </w:rPr>
      </w:pPr>
      <w:r>
        <w:rPr>
          <w:sz w:val="22"/>
          <w:rFonts w:ascii="Calibri" w:hAnsi="Calibri"/>
        </w:rPr>
        <w:t xml:space="preserve">Nola daude Lekarozko instalazioak eta inguruak?</w:t>
      </w:r>
      <w:r>
        <w:rPr>
          <w:sz w:val="22"/>
          <w:rFonts w:ascii="Calibri" w:hAnsi="Calibri"/>
        </w:rPr>
        <w:t xml:space="preserve"> </w:t>
      </w:r>
    </w:p>
    <w:p w14:paraId="70836310" w14:textId="77777777" w:rsidR="00244290" w:rsidRPr="00A1071D" w:rsidRDefault="008B70EC" w:rsidP="008B70EC">
      <w:pPr>
        <w:pStyle w:val="Style"/>
        <w:spacing w:before="100" w:beforeAutospacing="1" w:after="200" w:line="276" w:lineRule="auto"/>
        <w:ind w:left="62" w:right="206"/>
        <w:textAlignment w:val="baseline"/>
        <w:rPr>
          <w:sz w:val="22"/>
          <w:szCs w:val="22"/>
          <w:rFonts w:ascii="Calibri" w:hAnsi="Calibri" w:cs="Calibri"/>
        </w:rPr>
      </w:pPr>
      <w:r>
        <w:rPr>
          <w:sz w:val="22"/>
          <w:rFonts w:ascii="Calibri" w:hAnsi="Calibri"/>
        </w:rPr>
        <w:t xml:space="preserve">Mantentze-lanetako zer gastu ordaindu behar izan dira Estudios Melitón enpresaren jarduera eten zenez geroztik?</w:t>
      </w:r>
      <w:r>
        <w:rPr>
          <w:sz w:val="22"/>
          <w:rFonts w:ascii="Calibri" w:hAnsi="Calibri"/>
        </w:rPr>
        <w:t xml:space="preserve"> </w:t>
      </w:r>
    </w:p>
    <w:p w14:paraId="7B7C40B0" w14:textId="77777777" w:rsidR="00244290" w:rsidRPr="00A1071D" w:rsidRDefault="008B70EC" w:rsidP="008B70EC">
      <w:pPr>
        <w:pStyle w:val="Style"/>
        <w:spacing w:before="100" w:beforeAutospacing="1" w:after="200" w:line="276" w:lineRule="auto"/>
        <w:ind w:left="62" w:right="206"/>
        <w:textAlignment w:val="baseline"/>
        <w:rPr>
          <w:sz w:val="22"/>
          <w:szCs w:val="22"/>
          <w:rFonts w:ascii="Calibri" w:hAnsi="Calibri" w:cs="Calibri"/>
        </w:rPr>
      </w:pPr>
      <w:r>
        <w:rPr>
          <w:sz w:val="22"/>
          <w:rFonts w:ascii="Calibri" w:hAnsi="Calibri"/>
        </w:rPr>
        <w:t xml:space="preserve">Jarduerarik izan al da bere garaian Estudios Melitón enpresari esleitutako instalazioetan?</w:t>
      </w:r>
      <w:r>
        <w:rPr>
          <w:sz w:val="22"/>
          <w:rFonts w:ascii="Calibri" w:hAnsi="Calibri"/>
        </w:rPr>
        <w:t xml:space="preserve"> </w:t>
      </w:r>
    </w:p>
    <w:p w14:paraId="68CAA515" w14:textId="77777777" w:rsidR="00244290" w:rsidRPr="00A1071D" w:rsidRDefault="008B70EC" w:rsidP="008B70EC">
      <w:pPr>
        <w:pStyle w:val="Style"/>
        <w:spacing w:before="100" w:beforeAutospacing="1" w:after="200" w:line="276" w:lineRule="auto"/>
        <w:ind w:left="62" w:right="206"/>
        <w:textAlignment w:val="baseline"/>
        <w:rPr>
          <w:sz w:val="22"/>
          <w:szCs w:val="22"/>
          <w:rFonts w:ascii="Calibri" w:hAnsi="Calibri" w:cs="Calibri"/>
        </w:rPr>
      </w:pPr>
      <w:r>
        <w:rPr>
          <w:sz w:val="22"/>
          <w:rFonts w:ascii="Calibri" w:hAnsi="Calibri"/>
        </w:rPr>
        <w:t xml:space="preserve">Zer erabilera esleitu zaie instalazioei? Zer zuzemen egin da horri dagokionez?</w:t>
      </w:r>
      <w:r>
        <w:rPr>
          <w:sz w:val="22"/>
          <w:rFonts w:ascii="Calibri" w:hAnsi="Calibri"/>
        </w:rPr>
        <w:t xml:space="preserve"> </w:t>
      </w:r>
    </w:p>
    <w:p w14:paraId="56339AD5" w14:textId="4F9285B1" w:rsidR="00A1071D" w:rsidRPr="00A1071D" w:rsidRDefault="008B70EC" w:rsidP="008B70EC">
      <w:pPr>
        <w:pStyle w:val="Style"/>
        <w:spacing w:before="100" w:beforeAutospacing="1" w:after="200" w:line="276" w:lineRule="auto"/>
        <w:textAlignment w:val="baseline"/>
        <w:rPr>
          <w:sz w:val="22"/>
          <w:szCs w:val="22"/>
          <w:rFonts w:ascii="Calibri" w:hAnsi="Calibri" w:cs="Calibri"/>
        </w:rPr>
      </w:pPr>
      <w:r>
        <w:rPr>
          <w:sz w:val="22"/>
          <w:rFonts w:ascii="Calibri" w:hAnsi="Calibri"/>
        </w:rPr>
        <w:t xml:space="preserve">Hona Etxebizitzako, Gazteriako eta Migrazio Politiketako kontseilariaren erantzuna:</w:t>
      </w:r>
    </w:p>
    <w:p w14:paraId="04A801AF" w14:textId="4740B9B9" w:rsidR="00244290" w:rsidRPr="008D10CA" w:rsidRDefault="008B70EC" w:rsidP="00385F73">
      <w:pPr>
        <w:pStyle w:val="Style"/>
        <w:numPr>
          <w:ilvl w:val="0"/>
          <w:numId w:val="1"/>
        </w:numPr>
        <w:spacing w:before="100" w:beforeAutospacing="1" w:after="200" w:line="276" w:lineRule="auto"/>
        <w:ind w:left="1277" w:hanging="374"/>
        <w:jc w:val="both"/>
        <w:textAlignment w:val="baseline"/>
        <w:rPr>
          <w:sz w:val="22"/>
          <w:szCs w:val="22"/>
          <w:rFonts w:ascii="Calibri" w:hAnsi="Calibri" w:cs="Calibri"/>
        </w:rPr>
      </w:pPr>
      <w:r>
        <w:rPr>
          <w:sz w:val="22"/>
          <w:rFonts w:ascii="Calibri" w:hAnsi="Calibri"/>
        </w:rPr>
        <w:t xml:space="preserve">Nasuvinsak Estudios Melitón SLren kontrako demanda jarri zuen 2023-02-28an, eta Iruñeko lehen auzialdiko 2. epaitegiak izapidetzeko onartu zuen urte bereko martxoaren 13an.</w:t>
      </w:r>
      <w:r>
        <w:rPr>
          <w:sz w:val="22"/>
          <w:rFonts w:ascii="Calibri" w:hAnsi="Calibri"/>
        </w:rPr>
        <w:t xml:space="preserve"> </w:t>
      </w:r>
      <w:r>
        <w:rPr>
          <w:sz w:val="22"/>
          <w:rFonts w:ascii="Calibri" w:hAnsi="Calibri"/>
        </w:rPr>
        <w:t xml:space="preserve">Epaitegiak demanda Estudios Melitón enpresari jakinarazteko hurrenez hurreneko zenbait ahalegin egin ondoren, 2023ko uztailaren 18an demanda KEBEZEren bitartez bidali zen, eta demandatuari epatze agiria eman zitzaion 2023ko abuztuaren 8an. Orain arte ez dago jasorik hark demandari buruzko erantzunik aurkeztu duenik. </w:t>
      </w:r>
      <w:r>
        <w:rPr>
          <w:sz w:val="22"/>
          <w:rFonts w:ascii="Calibri" w:hAnsi="Calibri"/>
        </w:rPr>
        <w:t xml:space="preserve"> </w:t>
      </w:r>
    </w:p>
    <w:p w14:paraId="3C553FC9" w14:textId="77777777" w:rsidR="00244290" w:rsidRPr="00A1071D" w:rsidRDefault="008B70EC" w:rsidP="00385F73">
      <w:pPr>
        <w:pStyle w:val="Style"/>
        <w:numPr>
          <w:ilvl w:val="0"/>
          <w:numId w:val="2"/>
        </w:numPr>
        <w:spacing w:before="100" w:beforeAutospacing="1" w:after="200" w:line="276" w:lineRule="auto"/>
        <w:ind w:left="1262" w:hanging="374"/>
        <w:jc w:val="both"/>
        <w:textAlignment w:val="baseline"/>
        <w:rPr>
          <w:sz w:val="22"/>
          <w:szCs w:val="22"/>
          <w:rFonts w:ascii="Calibri" w:hAnsi="Calibri" w:cs="Calibri"/>
        </w:rPr>
      </w:pPr>
      <w:r>
        <w:rPr>
          <w:sz w:val="22"/>
          <w:rFonts w:ascii="Calibri" w:hAnsi="Calibri"/>
        </w:rPr>
        <w:t xml:space="preserve">Estudios Melitón enpresaren aurkako demandan, Nasuvinsari ordaindu ez dizkion errentak erreklamatzen dira, bai eta kontratua suntsiaraztearen ondorioz errentamenduaren epealdian lortu gabe gelditutako errentak ere.</w:t>
      </w:r>
      <w:r>
        <w:rPr>
          <w:sz w:val="22"/>
          <w:rFonts w:ascii="Calibri" w:hAnsi="Calibri"/>
        </w:rPr>
        <w:t xml:space="preserve"> </w:t>
      </w:r>
      <w:r>
        <w:rPr>
          <w:sz w:val="22"/>
          <w:rFonts w:ascii="Calibri" w:hAnsi="Calibri"/>
        </w:rPr>
        <w:t xml:space="preserve">Ordaindu gabeko errentengatik 22.649 euro eskatzen dira, eta lortu gabe gelditutako errentengatik 547.965 euro.</w:t>
      </w:r>
      <w:r>
        <w:rPr>
          <w:sz w:val="22"/>
          <w:rFonts w:ascii="Calibri" w:hAnsi="Calibri"/>
        </w:rPr>
        <w:t xml:space="preserve"> </w:t>
      </w:r>
    </w:p>
    <w:p w14:paraId="2D7CD81D" w14:textId="77777777" w:rsidR="00244290" w:rsidRPr="00A1071D" w:rsidRDefault="008B70EC" w:rsidP="00385F73">
      <w:pPr>
        <w:pStyle w:val="Style"/>
        <w:numPr>
          <w:ilvl w:val="0"/>
          <w:numId w:val="2"/>
        </w:numPr>
        <w:spacing w:before="100" w:beforeAutospacing="1" w:after="200" w:line="276" w:lineRule="auto"/>
        <w:ind w:left="1262" w:hanging="370"/>
        <w:jc w:val="both"/>
        <w:textAlignment w:val="baseline"/>
        <w:rPr>
          <w:sz w:val="22"/>
          <w:szCs w:val="22"/>
          <w:rFonts w:ascii="Calibri" w:hAnsi="Calibri" w:cs="Calibri"/>
        </w:rPr>
      </w:pPr>
      <w:r>
        <w:rPr>
          <w:sz w:val="22"/>
          <w:rFonts w:ascii="Calibri" w:hAnsi="Calibri"/>
        </w:rPr>
        <w:t xml:space="preserve">Esan bezala, demanda 2023-02-20an jarri zen epaitegian, eta eragindako kaltearen ordaina jasotzeko Nasuvinsak baliatu duen akzio bakarra da.</w:t>
      </w:r>
      <w:r>
        <w:rPr>
          <w:sz w:val="22"/>
          <w:rFonts w:ascii="Calibri" w:hAnsi="Calibri"/>
        </w:rPr>
        <w:t xml:space="preserve"> </w:t>
      </w:r>
    </w:p>
    <w:p w14:paraId="297B9F10" w14:textId="77777777" w:rsidR="00244290" w:rsidRPr="00A1071D" w:rsidRDefault="008B70EC" w:rsidP="00385F73">
      <w:pPr>
        <w:pStyle w:val="Style"/>
        <w:numPr>
          <w:ilvl w:val="0"/>
          <w:numId w:val="2"/>
        </w:numPr>
        <w:spacing w:before="100" w:beforeAutospacing="1" w:after="200" w:line="276" w:lineRule="auto"/>
        <w:ind w:left="1262" w:hanging="374"/>
        <w:jc w:val="both"/>
        <w:textAlignment w:val="baseline"/>
        <w:rPr>
          <w:sz w:val="22"/>
          <w:szCs w:val="22"/>
          <w:rFonts w:ascii="Calibri" w:hAnsi="Calibri" w:cs="Calibri"/>
        </w:rPr>
      </w:pPr>
      <w:r>
        <w:rPr>
          <w:sz w:val="22"/>
          <w:rFonts w:ascii="Calibri" w:hAnsi="Calibri"/>
        </w:rPr>
        <w:t xml:space="preserve">Instalazioak gaur egun erabilerarik gabe daude, merkaturatzeko prest eta behar bezala mantenduta.</w:t>
      </w:r>
      <w:r>
        <w:rPr>
          <w:sz w:val="22"/>
          <w:rFonts w:ascii="Calibri" w:hAnsi="Calibri"/>
        </w:rPr>
        <w:t xml:space="preserve"> </w:t>
      </w:r>
      <w:r>
        <w:rPr>
          <w:sz w:val="22"/>
          <w:rFonts w:ascii="Calibri" w:hAnsi="Calibri"/>
        </w:rPr>
        <w:t xml:space="preserve">Campuseko kontserbazio entitatea arduratzen da inguruen mantentze-lanez.</w:t>
      </w:r>
      <w:r>
        <w:rPr>
          <w:sz w:val="22"/>
          <w:rFonts w:ascii="Calibri" w:hAnsi="Calibri"/>
        </w:rPr>
        <w:t xml:space="preserve"> </w:t>
      </w:r>
    </w:p>
    <w:p w14:paraId="0691EA14" w14:textId="77777777" w:rsidR="00244290" w:rsidRPr="00A1071D" w:rsidRDefault="008B70EC" w:rsidP="00385F73">
      <w:pPr>
        <w:pStyle w:val="Style"/>
        <w:numPr>
          <w:ilvl w:val="0"/>
          <w:numId w:val="2"/>
        </w:numPr>
        <w:spacing w:before="100" w:beforeAutospacing="1" w:after="200" w:line="276" w:lineRule="auto"/>
        <w:ind w:left="1262" w:hanging="374"/>
        <w:jc w:val="both"/>
        <w:textAlignment w:val="baseline"/>
        <w:rPr>
          <w:sz w:val="22"/>
          <w:szCs w:val="22"/>
          <w:rFonts w:ascii="Calibri" w:hAnsi="Calibri" w:cs="Calibri"/>
        </w:rPr>
      </w:pPr>
      <w:r>
        <w:rPr>
          <w:sz w:val="22"/>
          <w:rFonts w:ascii="Calibri" w:hAnsi="Calibri"/>
        </w:rPr>
        <w:t xml:space="preserve">Nasuvinsak 2022ko irailean instalazioen edukitza berreskuratu zuenez geroztik 29.687 euroko mantentze-gastuak izan ditu.</w:t>
      </w:r>
      <w:r>
        <w:rPr>
          <w:sz w:val="22"/>
          <w:rFonts w:ascii="Calibri" w:hAnsi="Calibri"/>
        </w:rPr>
        <w:t xml:space="preserve"> </w:t>
      </w:r>
    </w:p>
    <w:p w14:paraId="26CDBCC3" w14:textId="77777777" w:rsidR="00244290" w:rsidRPr="00A1071D" w:rsidRDefault="008B70EC" w:rsidP="00385F73">
      <w:pPr>
        <w:pStyle w:val="Style"/>
        <w:numPr>
          <w:ilvl w:val="0"/>
          <w:numId w:val="2"/>
        </w:numPr>
        <w:spacing w:before="100" w:beforeAutospacing="1" w:after="200" w:line="276" w:lineRule="auto"/>
        <w:ind w:left="1258" w:hanging="374"/>
        <w:textAlignment w:val="baseline"/>
        <w:rPr>
          <w:sz w:val="22"/>
          <w:szCs w:val="22"/>
          <w:rFonts w:ascii="Calibri" w:hAnsi="Calibri" w:cs="Calibri"/>
        </w:rPr>
      </w:pPr>
      <w:r>
        <w:rPr>
          <w:sz w:val="22"/>
          <w:rFonts w:ascii="Calibri" w:hAnsi="Calibri"/>
        </w:rPr>
        <w:t xml:space="preserve">Instalazioen edukitza berreskuratu zenetik ez da inolako jarduerarik egin instalazioetan.</w:t>
      </w:r>
      <w:r>
        <w:rPr>
          <w:sz w:val="22"/>
          <w:rFonts w:ascii="Calibri" w:hAnsi="Calibri"/>
        </w:rPr>
        <w:t xml:space="preserve"> </w:t>
      </w:r>
    </w:p>
    <w:p w14:paraId="6CCBCC48" w14:textId="659891F6" w:rsidR="00244290" w:rsidRPr="008B70EC" w:rsidRDefault="008B70EC" w:rsidP="008B70EC">
      <w:pPr>
        <w:pStyle w:val="Style"/>
        <w:numPr>
          <w:ilvl w:val="0"/>
          <w:numId w:val="2"/>
        </w:numPr>
        <w:spacing w:before="100" w:beforeAutospacing="1" w:after="200" w:line="276" w:lineRule="auto"/>
        <w:ind w:left="1264" w:hanging="374"/>
        <w:jc w:val="both"/>
        <w:textAlignment w:val="baseline"/>
        <w:sectPr w:rsidR="00244290" w:rsidRPr="008B70EC" w:rsidSect="00385F73">
          <w:type w:val="continuous"/>
          <w:pgSz w:w="11900" w:h="16840"/>
          <w:pgMar w:top="1417" w:right="1701" w:bottom="1417" w:left="1701" w:header="0" w:footer="0" w:gutter="0"/>
          <w:cols w:space="720"/>
          <w:docGrid w:linePitch="299"/>
        </w:sectPr>
        <w:rPr>
          <w:sz w:val="22"/>
          <w:szCs w:val="22"/>
          <w:rFonts w:ascii="Calibri" w:hAnsi="Calibri" w:cs="Calibri"/>
        </w:rPr>
      </w:pPr>
      <w:r>
        <w:rPr>
          <w:sz w:val="22"/>
          <w:rFonts w:ascii="Calibri" w:hAnsi="Calibri"/>
        </w:rPr>
        <w:t xml:space="preserve">Instalazioei esleitutako erabilera enpresa-jarduera da. Nasuvinsak instalazioak merkaturatzeko prozesuari ekin dio; eskaintzak jaso ditu, eta haietako zenbait aztertzeko eta behin betiko erantzuna emateko fasean ari da.</w:t>
      </w:r>
    </w:p>
    <w:p w14:paraId="4E8A724B" w14:textId="1D258E2B" w:rsidR="00A1071D" w:rsidRPr="00A1071D" w:rsidRDefault="008B70EC" w:rsidP="008B70EC">
      <w:pPr>
        <w:pStyle w:val="Style"/>
        <w:spacing w:before="100" w:beforeAutospacing="1" w:after="200" w:line="276" w:lineRule="auto"/>
        <w:textAlignment w:val="baseline"/>
        <w:rPr>
          <w:sz w:val="22"/>
          <w:szCs w:val="22"/>
          <w:rFonts w:ascii="Calibri" w:hAnsi="Calibri" w:cs="Calibri"/>
        </w:rPr>
      </w:pPr>
      <w:r>
        <w:rPr>
          <w:sz w:val="22"/>
          <w:rFonts w:ascii="Calibri" w:hAnsi="Calibri"/>
        </w:rPr>
        <w:t xml:space="preserve">Hori guztia jakinarazten dut, Nafarroako Parlamentuko Erregelamenduaren 215. artikuluan ezarritakoa betez.</w:t>
      </w:r>
      <w:r>
        <w:rPr>
          <w:sz w:val="22"/>
          <w:rFonts w:ascii="Calibri" w:hAnsi="Calibri"/>
        </w:rPr>
        <w:t xml:space="preserve"> </w:t>
      </w:r>
    </w:p>
    <w:p w14:paraId="2FB26709" w14:textId="77777777" w:rsidR="008B70EC" w:rsidRDefault="008B70EC" w:rsidP="008B70EC">
      <w:pPr>
        <w:pStyle w:val="Style"/>
        <w:spacing w:before="100" w:beforeAutospacing="1" w:after="200" w:line="276" w:lineRule="auto"/>
        <w:ind w:right="869"/>
        <w:textAlignment w:val="baseline"/>
        <w:rPr>
          <w:sz w:val="22"/>
          <w:szCs w:val="22"/>
          <w:rFonts w:ascii="Calibri" w:hAnsi="Calibri" w:cs="Calibri"/>
        </w:rPr>
      </w:pPr>
      <w:r>
        <w:rPr>
          <w:sz w:val="22"/>
          <w:rFonts w:ascii="Calibri" w:hAnsi="Calibri"/>
        </w:rPr>
        <w:t xml:space="preserve">Iruñean, 2023ko urriaren 18an</w:t>
      </w:r>
      <w:r>
        <w:rPr>
          <w:sz w:val="22"/>
          <w:rFonts w:ascii="Calibri" w:hAnsi="Calibri"/>
        </w:rPr>
        <w:t xml:space="preserve"> </w:t>
      </w:r>
    </w:p>
    <w:p w14:paraId="3F883F08" w14:textId="784CA712" w:rsidR="00244290" w:rsidRPr="00A1071D" w:rsidRDefault="008D10CA" w:rsidP="008B70EC">
      <w:pPr>
        <w:pStyle w:val="Style"/>
        <w:spacing w:before="100" w:beforeAutospacing="1" w:after="200" w:line="276" w:lineRule="auto"/>
        <w:ind w:right="869"/>
        <w:textAlignment w:val="baseline"/>
        <w:rPr>
          <w:sz w:val="22"/>
          <w:szCs w:val="22"/>
          <w:rFonts w:ascii="Calibri" w:hAnsi="Calibri" w:cs="Calibri"/>
        </w:rPr>
      </w:pPr>
      <w:r>
        <w:rPr>
          <w:sz w:val="22"/>
          <w:rFonts w:ascii="Calibri" w:hAnsi="Calibri"/>
        </w:rPr>
        <w:t xml:space="preserve">Hirugarren lehendakariorde eta Etxebizitzako, Gazteriako eta Migrazio Politiketako kontseilaria:</w:t>
      </w:r>
      <w:r>
        <w:rPr>
          <w:sz w:val="22"/>
          <w:rFonts w:ascii="Calibri" w:hAnsi="Calibri"/>
        </w:rPr>
        <w:t xml:space="preserve"> </w:t>
      </w:r>
      <w:r>
        <w:rPr>
          <w:sz w:val="22"/>
          <w:rFonts w:ascii="Calibri" w:hAnsi="Calibri"/>
        </w:rPr>
        <w:t xml:space="preserve">Begoña Alfaro García</w:t>
      </w:r>
    </w:p>
    <w:sectPr w:rsidR="00244290" w:rsidRPr="00A1071D" w:rsidSect="00385F73">
      <w:type w:val="continuous"/>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520B"/>
    <w:multiLevelType w:val="singleLevel"/>
    <w:tmpl w:val="73C030B8"/>
    <w:lvl w:ilvl="0">
      <w:numFmt w:val="bullet"/>
      <w:lvlText w:val=""/>
      <w:legacy w:legacy="1" w:legacySpace="0" w:legacyIndent="0"/>
      <w:lvlJc w:val="left"/>
      <w:rPr>
        <w:rFonts w:ascii="Symbol" w:hAnsi="Symbol" w:cs="Symbol" w:hint="default"/>
        <w:sz w:val="23"/>
        <w:szCs w:val="23"/>
      </w:rPr>
    </w:lvl>
  </w:abstractNum>
  <w:abstractNum w:abstractNumId="1" w15:restartNumberingAfterBreak="0">
    <w:nsid w:val="627B59EF"/>
    <w:multiLevelType w:val="singleLevel"/>
    <w:tmpl w:val="F16435AE"/>
    <w:lvl w:ilvl="0">
      <w:numFmt w:val="bullet"/>
      <w:lvlText w:val=""/>
      <w:legacy w:legacy="1" w:legacySpace="0" w:legacyIndent="0"/>
      <w:lvlJc w:val="left"/>
      <w:rPr>
        <w:rFonts w:ascii="Symbol" w:hAnsi="Symbol" w:cs="Symbol" w:hint="default"/>
        <w:sz w:val="23"/>
        <w:szCs w:val="23"/>
      </w:rPr>
    </w:lvl>
  </w:abstractNum>
  <w:num w:numId="1" w16cid:durableId="1016924178">
    <w:abstractNumId w:val="0"/>
  </w:num>
  <w:num w:numId="2" w16cid:durableId="1859854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44290"/>
    <w:rsid w:val="00244290"/>
    <w:rsid w:val="00385F73"/>
    <w:rsid w:val="008B70EC"/>
    <w:rsid w:val="008D10CA"/>
    <w:rsid w:val="00A1071D"/>
    <w:rsid w:val="00AF64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F936D"/>
  <w15:docId w15:val="{A8805799-082E-4DFF-944C-75BA6BBF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499</Words>
  <Characters>2745</Characters>
  <Application>Microsoft Office Word</Application>
  <DocSecurity>0</DocSecurity>
  <Lines>22</Lines>
  <Paragraphs>6</Paragraphs>
  <ScaleCrop>false</ScaleCrop>
  <Company>HP Inc.</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1088 PES 94</dc:title>
  <dc:creator>informatica</dc:creator>
  <cp:keywords>CreatedByIRIS_Readiris_17.0</cp:keywords>
  <cp:lastModifiedBy>Mauleón, Fernando</cp:lastModifiedBy>
  <cp:revision>6</cp:revision>
  <dcterms:created xsi:type="dcterms:W3CDTF">2023-10-18T15:50:00Z</dcterms:created>
  <dcterms:modified xsi:type="dcterms:W3CDTF">2023-10-18T15:59:00Z</dcterms:modified>
</cp:coreProperties>
</file>