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E82" w14:textId="77777777" w:rsidR="00A4053A" w:rsidRPr="00A4053A" w:rsidRDefault="001F7D75" w:rsidP="00B412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4053A">
        <w:rPr>
          <w:rFonts w:ascii="Calibri" w:eastAsia="Arial" w:hAnsi="Calibri" w:cs="Calibri"/>
          <w:bCs/>
          <w:sz w:val="22"/>
          <w:szCs w:val="22"/>
        </w:rPr>
        <w:t>23MOC-65</w:t>
      </w:r>
      <w:r w:rsidR="00BB217B" w:rsidRPr="00A4053A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14:paraId="6BD121A9" w14:textId="65DFAF81" w:rsidR="00A4053A" w:rsidRPr="00A4053A" w:rsidRDefault="00BB217B" w:rsidP="00FF5F09">
      <w:pPr>
        <w:pStyle w:val="Style"/>
        <w:spacing w:before="100" w:beforeAutospacing="1" w:after="200" w:line="276" w:lineRule="auto"/>
        <w:ind w:right="55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Pueblo Navarro </w:t>
      </w:r>
      <w:r w:rsidRPr="00A4053A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presenta la siguiente </w:t>
      </w:r>
      <w:r w:rsidR="00A4053A" w:rsidRPr="00A4053A">
        <w:rPr>
          <w:rFonts w:ascii="Calibri" w:eastAsia="Arial" w:hAnsi="Calibri" w:cs="Calibri"/>
          <w:bCs/>
          <w:sz w:val="22"/>
          <w:szCs w:val="22"/>
        </w:rPr>
        <w:t xml:space="preserve">moción </w:t>
      </w:r>
      <w:r w:rsidRPr="00A4053A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A4053A" w:rsidRPr="00A4053A">
        <w:rPr>
          <w:rFonts w:ascii="Calibri" w:eastAsia="Arial" w:hAnsi="Calibri" w:cs="Calibri"/>
          <w:sz w:val="22"/>
          <w:szCs w:val="22"/>
        </w:rPr>
        <w:t>el P</w:t>
      </w:r>
      <w:r w:rsidRPr="00A4053A">
        <w:rPr>
          <w:rFonts w:ascii="Calibri" w:eastAsia="Arial" w:hAnsi="Calibri" w:cs="Calibri"/>
          <w:sz w:val="22"/>
          <w:szCs w:val="22"/>
        </w:rPr>
        <w:t xml:space="preserve">leno: </w:t>
      </w:r>
      <w:r w:rsidR="00A4053A" w:rsidRPr="00A4053A">
        <w:rPr>
          <w:rFonts w:ascii="Calibri" w:hAnsi="Calibri" w:cs="Calibri"/>
          <w:sz w:val="22"/>
          <w:szCs w:val="22"/>
        </w:rPr>
        <w:t>m</w:t>
      </w:r>
      <w:r w:rsidRPr="00A4053A">
        <w:rPr>
          <w:rFonts w:ascii="Calibri" w:eastAsia="Arial" w:hAnsi="Calibri" w:cs="Calibri"/>
          <w:sz w:val="22"/>
          <w:szCs w:val="22"/>
        </w:rPr>
        <w:t>oción por la que se insta al Gobierno de Navarra a elaborar un plan de igualdad en el deporte.</w:t>
      </w:r>
      <w:r w:rsidRPr="00A4053A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4EC78AD1" w14:textId="02BBA56C" w:rsidR="00A4053A" w:rsidRPr="00A4053A" w:rsidRDefault="00A4053A" w:rsidP="00B41229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4053A">
        <w:rPr>
          <w:rFonts w:ascii="Calibri" w:eastAsia="Arial" w:hAnsi="Calibri" w:cs="Calibri"/>
          <w:bCs/>
          <w:sz w:val="22"/>
          <w:szCs w:val="22"/>
        </w:rPr>
        <w:t xml:space="preserve">Exposición de motivos. </w:t>
      </w:r>
    </w:p>
    <w:p w14:paraId="2E0423E7" w14:textId="2B00244D" w:rsidR="003C278E" w:rsidRPr="00A4053A" w:rsidRDefault="00BB217B" w:rsidP="00FF5F09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>El pasado 26 de septiembre la Sr</w:t>
      </w:r>
      <w:r w:rsidR="00A4053A">
        <w:rPr>
          <w:rFonts w:ascii="Calibri" w:eastAsia="Arial" w:hAnsi="Calibri" w:cs="Calibri"/>
          <w:sz w:val="22"/>
          <w:szCs w:val="22"/>
        </w:rPr>
        <w:t>a</w:t>
      </w:r>
      <w:r w:rsidRPr="00A4053A">
        <w:rPr>
          <w:rFonts w:ascii="Calibri" w:eastAsia="Arial" w:hAnsi="Calibri" w:cs="Calibri"/>
          <w:sz w:val="22"/>
          <w:szCs w:val="22"/>
        </w:rPr>
        <w:t xml:space="preserve">. Consejera de Cultura, Deporte y Turismo exponía en comisión parlamentaria las líneas estratégicas de su Departamento para la legislatura actual. </w:t>
      </w:r>
    </w:p>
    <w:p w14:paraId="6FE21DF8" w14:textId="77777777" w:rsidR="003C278E" w:rsidRPr="00A4053A" w:rsidRDefault="00BB217B" w:rsidP="00FF5F09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 xml:space="preserve">En materia de deporte anunció como uno de sus principales objetivos potenciar el </w:t>
      </w:r>
      <w:r w:rsidRPr="00A4053A">
        <w:rPr>
          <w:rFonts w:ascii="Calibri" w:eastAsia="Arial" w:hAnsi="Calibri" w:cs="Calibri"/>
          <w:sz w:val="22"/>
          <w:szCs w:val="22"/>
        </w:rPr>
        <w:t xml:space="preserve">deporte femenino. Y es un objetivo que UPN considera prioritario porque aunque son evidentes los avances de las mujeres en todos los ámbitos, la igualdad de oportunidades entre hombres y mujeres sigue presentando obstáculos que dificultan la igualdad efectiva. </w:t>
      </w:r>
    </w:p>
    <w:p w14:paraId="50A4B71E" w14:textId="77777777" w:rsidR="003C278E" w:rsidRPr="00A4053A" w:rsidRDefault="00BB217B" w:rsidP="00FF5F09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 xml:space="preserve">En este sentido hay que señalar que el deporte no es ajeno a esta realidad. Los datos de los estudios más recientes en este ámbito reflejan que todavía existen diferencias importantes en cuanto a la participación y representación femenina en las distintas esferas del deporte. </w:t>
      </w:r>
    </w:p>
    <w:p w14:paraId="5A11D5D6" w14:textId="77777777" w:rsidR="003C278E" w:rsidRPr="00A4053A" w:rsidRDefault="00BB217B" w:rsidP="00FF5F09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>Navarra tampoco es ajena a esta realidad y aunque es una Comunidad en la que se lleva tiempo trabajando por la igualdad en el deporte es necesario poner en marcha un plan de acciones concretas dirigidas a superar la brecha de abandono de la práctica deportiva en edades tempranas, aseguren a todas las mujeres la oportunidad de participar en un ambiente seguro; incrementen la participación femenina en el deporte a todos niveles y en todas las funciones y roles y favorezca el acceso al alto nivel en igualdad d</w:t>
      </w:r>
      <w:r w:rsidRPr="00A4053A">
        <w:rPr>
          <w:rFonts w:ascii="Calibri" w:eastAsia="Arial" w:hAnsi="Calibri" w:cs="Calibri"/>
          <w:sz w:val="22"/>
          <w:szCs w:val="22"/>
        </w:rPr>
        <w:t xml:space="preserve">e condiciones que los hombres. </w:t>
      </w:r>
    </w:p>
    <w:p w14:paraId="2D80A335" w14:textId="5507D380" w:rsidR="00A4053A" w:rsidRPr="00A4053A" w:rsidRDefault="00BB217B" w:rsidP="00FF5F09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 xml:space="preserve">Tanto la Unión Europea, a través de la aportación de fondos, como el Consejo Superior de Deportes a través de diferentes campañas están animando a las </w:t>
      </w:r>
      <w:r w:rsidRPr="00A4053A">
        <w:rPr>
          <w:rFonts w:ascii="Calibri" w:eastAsia="Arial" w:hAnsi="Calibri" w:cs="Calibri"/>
          <w:sz w:val="22"/>
          <w:szCs w:val="22"/>
        </w:rPr>
        <w:t xml:space="preserve">diferentes entidades e instituciones deportivas a trabajar en la promoción de un deporte igualitario e inclusivo. </w:t>
      </w:r>
    </w:p>
    <w:p w14:paraId="0BA9087D" w14:textId="78E46ABC" w:rsidR="00A4053A" w:rsidRPr="00FF5F09" w:rsidRDefault="00BB217B" w:rsidP="00FF5F09">
      <w:pPr>
        <w:pStyle w:val="Style"/>
        <w:spacing w:before="100" w:beforeAutospacing="1" w:after="200" w:line="276" w:lineRule="auto"/>
        <w:ind w:left="5" w:right="54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4053A">
        <w:rPr>
          <w:rFonts w:ascii="Calibri" w:eastAsia="Arial" w:hAnsi="Calibri" w:cs="Calibri"/>
          <w:bCs/>
          <w:sz w:val="22"/>
          <w:szCs w:val="22"/>
        </w:rPr>
        <w:t xml:space="preserve">Por todo ello se presenta la siguiente </w:t>
      </w:r>
      <w:r w:rsidR="00A4053A" w:rsidRPr="00A4053A">
        <w:rPr>
          <w:rFonts w:ascii="Calibri" w:eastAsia="Arial" w:hAnsi="Calibri" w:cs="Calibri"/>
          <w:bCs/>
          <w:sz w:val="22"/>
          <w:szCs w:val="22"/>
        </w:rPr>
        <w:t xml:space="preserve">propuesta de resolución: </w:t>
      </w:r>
      <w:r w:rsidR="00FF5F09">
        <w:rPr>
          <w:rFonts w:ascii="Calibri" w:hAnsi="Calibri" w:cs="Calibri"/>
          <w:bCs/>
          <w:sz w:val="22"/>
          <w:szCs w:val="22"/>
        </w:rPr>
        <w:t>q</w:t>
      </w:r>
      <w:r w:rsidRPr="00A4053A">
        <w:rPr>
          <w:rFonts w:ascii="Calibri" w:eastAsia="Arial" w:hAnsi="Calibri" w:cs="Calibri"/>
          <w:sz w:val="22"/>
          <w:szCs w:val="22"/>
        </w:rPr>
        <w:t xml:space="preserve">ue </w:t>
      </w:r>
      <w:r w:rsidR="00A4053A">
        <w:rPr>
          <w:rFonts w:ascii="Calibri" w:eastAsia="Arial" w:hAnsi="Calibri" w:cs="Calibri"/>
          <w:sz w:val="22"/>
          <w:szCs w:val="22"/>
        </w:rPr>
        <w:t xml:space="preserve">el </w:t>
      </w:r>
      <w:r w:rsidRPr="00A4053A">
        <w:rPr>
          <w:rFonts w:ascii="Calibri" w:eastAsia="Arial" w:hAnsi="Calibri" w:cs="Calibri"/>
          <w:sz w:val="22"/>
          <w:szCs w:val="22"/>
        </w:rPr>
        <w:t xml:space="preserve">Gobierno de Navarra se ponga a la vanguardia del deporte español </w:t>
      </w:r>
      <w:r w:rsidRPr="00A4053A">
        <w:rPr>
          <w:rFonts w:ascii="Calibri" w:eastAsia="Arial" w:hAnsi="Calibri" w:cs="Calibri"/>
          <w:sz w:val="22"/>
          <w:szCs w:val="22"/>
        </w:rPr>
        <w:t xml:space="preserve">y </w:t>
      </w:r>
      <w:r w:rsidRPr="00A4053A">
        <w:rPr>
          <w:rFonts w:ascii="Calibri" w:eastAsia="Arial" w:hAnsi="Calibri" w:cs="Calibri"/>
          <w:sz w:val="22"/>
          <w:szCs w:val="22"/>
        </w:rPr>
        <w:t xml:space="preserve">elabore un Plan </w:t>
      </w:r>
      <w:r w:rsidRPr="00A4053A">
        <w:rPr>
          <w:rFonts w:ascii="Calibri" w:eastAsia="Arial" w:hAnsi="Calibri" w:cs="Calibri"/>
          <w:sz w:val="22"/>
          <w:szCs w:val="22"/>
        </w:rPr>
        <w:t xml:space="preserve">especial de Igualdad en el Deporte. </w:t>
      </w:r>
    </w:p>
    <w:p w14:paraId="094E027F" w14:textId="77777777" w:rsidR="00A4053A" w:rsidRPr="00A4053A" w:rsidRDefault="00BB217B" w:rsidP="00B41229">
      <w:pPr>
        <w:pStyle w:val="Style"/>
        <w:spacing w:before="100" w:beforeAutospacing="1" w:after="200" w:line="276" w:lineRule="auto"/>
        <w:ind w:right="227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053A">
        <w:rPr>
          <w:rFonts w:ascii="Calibri" w:eastAsia="Arial" w:hAnsi="Calibri" w:cs="Calibri"/>
          <w:sz w:val="22"/>
          <w:szCs w:val="22"/>
        </w:rPr>
        <w:t xml:space="preserve">Pamplona, a 30 de octubre de 2023. </w:t>
      </w:r>
    </w:p>
    <w:p w14:paraId="42B7A5E2" w14:textId="02B86EB5" w:rsidR="003C278E" w:rsidRPr="00A4053A" w:rsidRDefault="00A4053A" w:rsidP="00B41229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BB217B" w:rsidRPr="00A4053A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3C278E" w:rsidRPr="00A4053A">
      <w:type w:val="continuous"/>
      <w:pgSz w:w="11900" w:h="16840"/>
      <w:pgMar w:top="1032" w:right="1702" w:bottom="360" w:left="17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8E"/>
    <w:rsid w:val="001F7D75"/>
    <w:rsid w:val="003C278E"/>
    <w:rsid w:val="00A4053A"/>
    <w:rsid w:val="00B41229"/>
    <w:rsid w:val="00BB217B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D554"/>
  <w15:docId w15:val="{486A9FB2-20D2-4AF8-8CF7-3EA37FC1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1906</Characters>
  <Application>Microsoft Office Word</Application>
  <DocSecurity>0</DocSecurity>
  <Lines>15</Lines>
  <Paragraphs>4</Paragraphs>
  <ScaleCrop>false</ScaleCrop>
  <Company>HP Inc.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23MOC-65</dc:title>
  <dc:creator>informatica</dc:creator>
  <cp:keywords>CreatedByIRIS_Readiris_17.0</cp:keywords>
  <cp:lastModifiedBy>Mauleón, Fernando</cp:lastModifiedBy>
  <cp:revision>6</cp:revision>
  <dcterms:created xsi:type="dcterms:W3CDTF">2023-10-31T07:36:00Z</dcterms:created>
  <dcterms:modified xsi:type="dcterms:W3CDTF">2023-10-31T07:40:00Z</dcterms:modified>
</cp:coreProperties>
</file>