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F918" w14:textId="77777777" w:rsidR="00CE7EF3" w:rsidRPr="00F11064" w:rsidRDefault="00CE7EF3" w:rsidP="005B1870">
      <w:pPr>
        <w:pStyle w:val="Style"/>
        <w:spacing w:before="100" w:beforeAutospacing="1" w:after="200" w:line="276" w:lineRule="auto"/>
        <w:ind w:right="82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F11064">
        <w:rPr>
          <w:rFonts w:ascii="Calibri" w:eastAsia="Arial" w:hAnsi="Calibri" w:cs="Calibri"/>
          <w:bCs/>
          <w:sz w:val="22"/>
          <w:szCs w:val="22"/>
        </w:rPr>
        <w:t>23MOC-67</w:t>
      </w:r>
    </w:p>
    <w:p w14:paraId="527451EF" w14:textId="771515F5" w:rsidR="00CE7EF3" w:rsidRDefault="00121F01" w:rsidP="005B1870">
      <w:pPr>
        <w:pStyle w:val="Style"/>
        <w:spacing w:before="100" w:beforeAutospacing="1" w:after="200" w:line="276" w:lineRule="auto"/>
        <w:ind w:left="708" w:right="49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Doña Leticia San Martín Rodríguez, miembro de las Cortes de Navarra, adscrita al Grupo Parlamentario Unión del Pueblo </w:t>
      </w:r>
      <w:r w:rsidRPr="00F70839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presenta la siguiente moción para su debate en </w:t>
      </w:r>
      <w:r w:rsidR="00F11064">
        <w:rPr>
          <w:rFonts w:ascii="Calibri" w:eastAsia="Arial" w:hAnsi="Calibri" w:cs="Calibri"/>
          <w:sz w:val="22"/>
          <w:szCs w:val="22"/>
        </w:rPr>
        <w:t>el P</w:t>
      </w:r>
      <w:r w:rsidRPr="00F70839">
        <w:rPr>
          <w:rFonts w:ascii="Calibri" w:eastAsia="Arial" w:hAnsi="Calibri" w:cs="Calibri"/>
          <w:sz w:val="22"/>
          <w:szCs w:val="22"/>
        </w:rPr>
        <w:t>leno</w:t>
      </w:r>
      <w:r w:rsidR="00F11064">
        <w:rPr>
          <w:rFonts w:ascii="Calibri" w:eastAsia="Arial" w:hAnsi="Calibri" w:cs="Calibri"/>
          <w:sz w:val="22"/>
          <w:szCs w:val="22"/>
        </w:rPr>
        <w:t>.</w:t>
      </w:r>
    </w:p>
    <w:p w14:paraId="44EAFB7E" w14:textId="43F88737" w:rsidR="00CE7EF3" w:rsidRPr="00F11064" w:rsidRDefault="00F11064" w:rsidP="005B1870">
      <w:pPr>
        <w:pStyle w:val="Style"/>
        <w:spacing w:before="100" w:beforeAutospacing="1" w:after="200" w:line="276" w:lineRule="auto"/>
        <w:ind w:right="82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F11064">
        <w:rPr>
          <w:rFonts w:ascii="Calibri" w:eastAsia="Arial" w:hAnsi="Calibri" w:cs="Calibri"/>
          <w:bCs/>
          <w:sz w:val="22"/>
          <w:szCs w:val="22"/>
        </w:rPr>
        <w:t>Motivación.</w:t>
      </w:r>
    </w:p>
    <w:p w14:paraId="42FFB803" w14:textId="048959EE" w:rsidR="002E4906" w:rsidRPr="00F70839" w:rsidRDefault="00121F01" w:rsidP="005B1870">
      <w:pPr>
        <w:pStyle w:val="Style"/>
        <w:spacing w:before="100" w:beforeAutospacing="1" w:after="200" w:line="276" w:lineRule="auto"/>
        <w:ind w:left="708" w:right="82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La Ley 14/1986, de 25 de abril, General de Sanidad, en su artículo cincuenta y cuatro, establece que cada </w:t>
      </w:r>
      <w:r w:rsidR="00F11064">
        <w:rPr>
          <w:rFonts w:ascii="Calibri" w:eastAsia="Arial" w:hAnsi="Calibri" w:cs="Calibri"/>
          <w:sz w:val="22"/>
          <w:szCs w:val="22"/>
        </w:rPr>
        <w:t>c</w:t>
      </w:r>
      <w:r w:rsidRPr="00F70839">
        <w:rPr>
          <w:rFonts w:ascii="Calibri" w:eastAsia="Arial" w:hAnsi="Calibri" w:cs="Calibri"/>
          <w:sz w:val="22"/>
          <w:szCs w:val="22"/>
        </w:rPr>
        <w:t xml:space="preserve">omunidad </w:t>
      </w:r>
      <w:r w:rsidR="00F11064">
        <w:rPr>
          <w:rFonts w:ascii="Calibri" w:eastAsia="Arial" w:hAnsi="Calibri" w:cs="Calibri"/>
          <w:sz w:val="22"/>
          <w:szCs w:val="22"/>
        </w:rPr>
        <w:t>a</w:t>
      </w:r>
      <w:r w:rsidRPr="00F70839">
        <w:rPr>
          <w:rFonts w:ascii="Calibri" w:eastAsia="Arial" w:hAnsi="Calibri" w:cs="Calibri"/>
          <w:sz w:val="22"/>
          <w:szCs w:val="22"/>
        </w:rPr>
        <w:t xml:space="preserve">utónoma debe elaborar un Plan de Salud que comprenderá todas las acciones sanitarias necesarias para cumplir los objetivos del Servicio de Salud. </w:t>
      </w:r>
    </w:p>
    <w:p w14:paraId="6743206E" w14:textId="77777777" w:rsidR="002E4906" w:rsidRPr="00F70839" w:rsidRDefault="00121F01" w:rsidP="005B1870">
      <w:pPr>
        <w:pStyle w:val="Style"/>
        <w:spacing w:before="100" w:beforeAutospacing="1" w:after="200" w:line="276" w:lineRule="auto"/>
        <w:ind w:left="708" w:right="8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Por definición, un Plan de Salud trasciende a las legislaturas y tienen carácter estratégico, ya que en el mismo se establecen las prioridades, se planifican las estrategias y se promueven acciones e iniciativas de cambio con el largo alcance necesario para mejorar el nivel de salud y la calidad de vida de los ciudadanos y ciudadanas. </w:t>
      </w:r>
    </w:p>
    <w:p w14:paraId="154017E5" w14:textId="77777777" w:rsidR="002E4906" w:rsidRPr="00F70839" w:rsidRDefault="00121F01" w:rsidP="005B1870">
      <w:pPr>
        <w:pStyle w:val="Style"/>
        <w:spacing w:before="100" w:beforeAutospacing="1" w:after="200" w:line="276" w:lineRule="auto"/>
        <w:ind w:left="708" w:right="8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En Navarra, han existido cuatro Planes de Salud: el Plan de Salud 1991-2000, el Plan de Salud 2001-2005, el Plan de Salud 2006-2012 y el Plan de Salud 2014-2020, siendo este el último Plan de Salud que se conoce. </w:t>
      </w:r>
    </w:p>
    <w:p w14:paraId="4E2BFA38" w14:textId="244BBCD4" w:rsidR="002E4906" w:rsidRPr="00F70839" w:rsidRDefault="00121F01" w:rsidP="005B1870">
      <w:pPr>
        <w:pStyle w:val="Style"/>
        <w:spacing w:before="100" w:beforeAutospacing="1" w:after="200" w:line="276" w:lineRule="auto"/>
        <w:ind w:left="708" w:right="8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Según dispone la Ley Foral 5/2002, de modificación de la Ley Foral 10/1990 de Salud, el Departamento de Salud tiene la obligación de remitir al </w:t>
      </w:r>
      <w:r w:rsidRPr="00F70839">
        <w:rPr>
          <w:rFonts w:ascii="Calibri" w:eastAsia="Arial" w:hAnsi="Calibri" w:cs="Calibri"/>
          <w:sz w:val="22"/>
          <w:szCs w:val="22"/>
        </w:rPr>
        <w:t xml:space="preserve">Parlamento de Navarra, en el primer trimestre del año siguiente a la finalización del plan la evaluación </w:t>
      </w:r>
      <w:r w:rsidRPr="00F70839">
        <w:rPr>
          <w:rFonts w:ascii="Calibri" w:eastAsia="Arial" w:hAnsi="Calibri" w:cs="Calibri"/>
          <w:sz w:val="22"/>
          <w:szCs w:val="22"/>
        </w:rPr>
        <w:t xml:space="preserve">y </w:t>
      </w:r>
      <w:r w:rsidRPr="00F70839">
        <w:rPr>
          <w:rFonts w:ascii="Calibri" w:eastAsia="Arial" w:hAnsi="Calibri" w:cs="Calibri"/>
          <w:sz w:val="22"/>
          <w:szCs w:val="22"/>
        </w:rPr>
        <w:t xml:space="preserve">análisis definitivo del Plan previo a la </w:t>
      </w:r>
      <w:r w:rsidRPr="00F70839">
        <w:rPr>
          <w:rFonts w:ascii="Calibri" w:eastAsia="Arial" w:hAnsi="Calibri" w:cs="Calibri"/>
          <w:sz w:val="22"/>
          <w:szCs w:val="22"/>
        </w:rPr>
        <w:t xml:space="preserve">presentación de un plan nuevo. Así mismo, establece que el Gobierno, a propuesta del Departamento de Salud, previo informe del Consejo de Salud de </w:t>
      </w:r>
      <w:proofErr w:type="gramStart"/>
      <w:r w:rsidRPr="00F70839">
        <w:rPr>
          <w:rFonts w:ascii="Calibri" w:eastAsia="Arial" w:hAnsi="Calibri" w:cs="Calibri"/>
          <w:sz w:val="22"/>
          <w:szCs w:val="22"/>
        </w:rPr>
        <w:t>Navarra,</w:t>
      </w:r>
      <w:proofErr w:type="gramEnd"/>
      <w:r w:rsidRPr="00F70839">
        <w:rPr>
          <w:rFonts w:ascii="Calibri" w:eastAsia="Arial" w:hAnsi="Calibri" w:cs="Calibri"/>
          <w:sz w:val="22"/>
          <w:szCs w:val="22"/>
        </w:rPr>
        <w:t xml:space="preserve"> remitirá el Plan de Salud al Parlamento de Navarra para su debate </w:t>
      </w:r>
      <w:r w:rsidRPr="00F70839">
        <w:rPr>
          <w:rFonts w:ascii="Calibri" w:eastAsia="Arial" w:hAnsi="Calibri" w:cs="Calibri"/>
          <w:sz w:val="22"/>
          <w:szCs w:val="22"/>
        </w:rPr>
        <w:t xml:space="preserve">y </w:t>
      </w:r>
      <w:r w:rsidRPr="00F70839">
        <w:rPr>
          <w:rFonts w:ascii="Calibri" w:eastAsia="Arial" w:hAnsi="Calibri" w:cs="Calibri"/>
          <w:sz w:val="22"/>
          <w:szCs w:val="22"/>
        </w:rPr>
        <w:t xml:space="preserve">aprobación, dentro del año de finalización temporal del Plan que esté vigente. </w:t>
      </w:r>
    </w:p>
    <w:p w14:paraId="082B1F8C" w14:textId="45BDD4E1" w:rsidR="002E4906" w:rsidRPr="00F70839" w:rsidRDefault="00121F01" w:rsidP="005B1870">
      <w:pPr>
        <w:pStyle w:val="Style"/>
        <w:spacing w:before="100" w:beforeAutospacing="1" w:after="200" w:line="276" w:lineRule="auto"/>
        <w:ind w:left="14" w:firstLine="694"/>
        <w:textAlignment w:val="baseline"/>
        <w:rPr>
          <w:rFonts w:ascii="Calibri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Por ello se presenta la siguiente </w:t>
      </w:r>
      <w:r w:rsidR="00F11064" w:rsidRPr="00F11064">
        <w:rPr>
          <w:rFonts w:ascii="Calibri" w:eastAsia="Arial" w:hAnsi="Calibri" w:cs="Calibri"/>
          <w:bCs/>
          <w:sz w:val="22"/>
          <w:szCs w:val="22"/>
        </w:rPr>
        <w:t>propuesta de resolución:</w:t>
      </w:r>
      <w:r w:rsidR="00F11064" w:rsidRPr="00F70839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79157A53" w14:textId="77777777" w:rsidR="00CE7EF3" w:rsidRPr="00F70839" w:rsidRDefault="00121F01" w:rsidP="005B1870">
      <w:pPr>
        <w:pStyle w:val="Style"/>
        <w:numPr>
          <w:ilvl w:val="0"/>
          <w:numId w:val="1"/>
        </w:numPr>
        <w:spacing w:before="100" w:beforeAutospacing="1" w:after="200" w:line="276" w:lineRule="auto"/>
        <w:ind w:left="1087" w:hanging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 xml:space="preserve">El Parlamento de Navarra insta al Gobierno de Navarra a que remita un nuevo Plan de Salud para su debate </w:t>
      </w:r>
      <w:r w:rsidRPr="00F70839">
        <w:rPr>
          <w:rFonts w:ascii="Calibri" w:eastAsia="Arial" w:hAnsi="Calibri" w:cs="Calibri"/>
          <w:sz w:val="22"/>
          <w:szCs w:val="22"/>
        </w:rPr>
        <w:t xml:space="preserve">y </w:t>
      </w:r>
      <w:r w:rsidRPr="00F70839">
        <w:rPr>
          <w:rFonts w:ascii="Calibri" w:eastAsia="Arial" w:hAnsi="Calibri" w:cs="Calibri"/>
          <w:sz w:val="22"/>
          <w:szCs w:val="22"/>
        </w:rPr>
        <w:t xml:space="preserve">aprobación en el Parlamento, según lo </w:t>
      </w:r>
      <w:r w:rsidRPr="00F70839">
        <w:rPr>
          <w:rFonts w:ascii="Calibri" w:eastAsia="Arial" w:hAnsi="Calibri" w:cs="Calibri"/>
          <w:sz w:val="22"/>
          <w:szCs w:val="22"/>
        </w:rPr>
        <w:t xml:space="preserve">que establece la legislación vigente en la Comunidad Foral. </w:t>
      </w:r>
    </w:p>
    <w:p w14:paraId="296BD6E6" w14:textId="72B35CD7" w:rsidR="00CE7EF3" w:rsidRDefault="00121F01" w:rsidP="005B1870">
      <w:pPr>
        <w:pStyle w:val="Style"/>
        <w:spacing w:before="100" w:beforeAutospacing="1" w:after="200" w:line="276" w:lineRule="auto"/>
        <w:ind w:left="379" w:firstLine="329"/>
        <w:textAlignment w:val="baseline"/>
        <w:rPr>
          <w:rFonts w:ascii="Calibri" w:eastAsia="Arial" w:hAnsi="Calibri" w:cs="Calibri"/>
          <w:sz w:val="22"/>
          <w:szCs w:val="22"/>
        </w:rPr>
      </w:pPr>
      <w:r w:rsidRPr="00F70839">
        <w:rPr>
          <w:rFonts w:ascii="Calibri" w:eastAsia="Arial" w:hAnsi="Calibri" w:cs="Calibri"/>
          <w:sz w:val="22"/>
          <w:szCs w:val="22"/>
        </w:rPr>
        <w:t>Pamplona, a 4 de noviembre de 2023</w:t>
      </w:r>
    </w:p>
    <w:p w14:paraId="397EB199" w14:textId="45A4A15F" w:rsidR="002E4906" w:rsidRPr="00F70839" w:rsidRDefault="00F11064" w:rsidP="00121F01">
      <w:pPr>
        <w:pStyle w:val="Style"/>
        <w:spacing w:before="100" w:beforeAutospacing="1" w:after="200" w:line="276" w:lineRule="auto"/>
        <w:ind w:right="809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121F01" w:rsidRPr="00F70839">
        <w:rPr>
          <w:rFonts w:ascii="Calibri" w:eastAsia="Arial" w:hAnsi="Calibri" w:cs="Calibri"/>
          <w:sz w:val="22"/>
          <w:szCs w:val="22"/>
        </w:rPr>
        <w:t xml:space="preserve">Leticia San Martín Rodríguez </w:t>
      </w:r>
    </w:p>
    <w:sectPr w:rsidR="002E4906" w:rsidRPr="00F70839" w:rsidSect="00FD55E5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BD2"/>
    <w:multiLevelType w:val="singleLevel"/>
    <w:tmpl w:val="37F0759E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3"/>
        <w:szCs w:val="23"/>
      </w:rPr>
    </w:lvl>
  </w:abstractNum>
  <w:num w:numId="1" w16cid:durableId="167052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06"/>
    <w:rsid w:val="00121F01"/>
    <w:rsid w:val="002E4906"/>
    <w:rsid w:val="005B1870"/>
    <w:rsid w:val="00B90F9E"/>
    <w:rsid w:val="00CE7EF3"/>
    <w:rsid w:val="00F11064"/>
    <w:rsid w:val="00F70839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7174"/>
  <w15:docId w15:val="{B0E171B6-7DDA-4D33-9A56-5FA79F63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1722</Characters>
  <Application>Microsoft Office Word</Application>
  <DocSecurity>0</DocSecurity>
  <Lines>14</Lines>
  <Paragraphs>4</Paragraphs>
  <ScaleCrop>false</ScaleCrop>
  <Company>HP Inc.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23MOC-67</dc:title>
  <dc:creator>informatica</dc:creator>
  <cp:keywords>CreatedByIRIS_Readiris_17.0</cp:keywords>
  <cp:lastModifiedBy>Mauleón, Fernando</cp:lastModifiedBy>
  <cp:revision>8</cp:revision>
  <dcterms:created xsi:type="dcterms:W3CDTF">2023-11-07T08:37:00Z</dcterms:created>
  <dcterms:modified xsi:type="dcterms:W3CDTF">2023-11-07T08:45:00Z</dcterms:modified>
</cp:coreProperties>
</file>