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7EE26" w14:textId="2CA8CCB1" w:rsidR="00DB45FB" w:rsidRPr="00DB45FB" w:rsidRDefault="00DB45FB" w:rsidP="00393E65">
      <w:pPr>
        <w:pStyle w:val="Style"/>
        <w:spacing w:before="100" w:beforeAutospacing="1" w:after="200" w:line="276" w:lineRule="auto"/>
        <w:ind w:right="418" w:firstLine="708"/>
        <w:jc w:val="both"/>
        <w:textAlignment w:val="baseline"/>
        <w:rPr>
          <w:bCs/>
          <w:sz w:val="22"/>
          <w:szCs w:val="22"/>
          <w:rFonts w:asciiTheme="minorHAnsi" w:eastAsia="Arial" w:hAnsiTheme="minorHAnsi" w:cstheme="minorHAnsi"/>
        </w:rPr>
      </w:pPr>
      <w:r>
        <w:rPr>
          <w:sz w:val="22"/>
          <w:rFonts w:asciiTheme="minorHAnsi" w:hAnsiTheme="minorHAnsi"/>
        </w:rPr>
        <w:t xml:space="preserve">23PES-189</w:t>
      </w:r>
    </w:p>
    <w:p w14:paraId="505B2025" w14:textId="38523473" w:rsidR="00DB45FB" w:rsidRPr="00DB45FB" w:rsidRDefault="00F40AA6" w:rsidP="00393E65">
      <w:pPr>
        <w:pStyle w:val="Style"/>
        <w:spacing w:before="100" w:beforeAutospacing="1" w:after="200" w:line="276" w:lineRule="auto"/>
        <w:ind w:left="708" w:right="418"/>
        <w:jc w:val="both"/>
        <w:textAlignment w:val="baseline"/>
        <w:rPr>
          <w:sz w:val="22"/>
          <w:szCs w:val="22"/>
          <w:rFonts w:asciiTheme="minorHAnsi" w:hAnsiTheme="minorHAnsi" w:cstheme="minorHAnsi"/>
        </w:rPr>
      </w:pPr>
      <w:r>
        <w:rPr>
          <w:sz w:val="22"/>
          <w:rFonts w:asciiTheme="minorHAnsi" w:hAnsiTheme="minorHAnsi"/>
        </w:rPr>
        <w:t xml:space="preserve">EH Bildu Nafarroa talde parlamentarioko Adolfo Araiz Flamarique jaunak honako galdera hauek aurkezten dizkio Legebiltzarreko Mahaiari, izapidetu ditzan eta idatziz erantzun dakien:</w:t>
      </w:r>
      <w:r>
        <w:rPr>
          <w:sz w:val="22"/>
          <w:b/>
          <w:rFonts w:asciiTheme="minorHAnsi" w:hAnsiTheme="minorHAnsi"/>
        </w:rPr>
        <w:t xml:space="preserve"> </w:t>
      </w:r>
    </w:p>
    <w:p w14:paraId="182CB109" w14:textId="7814C875" w:rsidR="00F40AA6" w:rsidRPr="00DB45FB" w:rsidRDefault="00F40AA6" w:rsidP="00393E65">
      <w:pPr>
        <w:pStyle w:val="Style"/>
        <w:spacing w:before="100" w:beforeAutospacing="1" w:after="200" w:line="276" w:lineRule="auto"/>
        <w:ind w:left="708" w:right="427"/>
        <w:jc w:val="both"/>
        <w:textAlignment w:val="baseline"/>
        <w:rPr>
          <w:sz w:val="22"/>
          <w:szCs w:val="22"/>
          <w:rFonts w:asciiTheme="minorHAnsi" w:hAnsiTheme="minorHAnsi" w:cstheme="minorHAnsi"/>
        </w:rPr>
      </w:pPr>
      <w:r>
        <w:rPr>
          <w:sz w:val="22"/>
          <w:rFonts w:asciiTheme="minorHAnsi" w:hAnsiTheme="minorHAnsi"/>
        </w:rPr>
        <w:t xml:space="preserve">Ailantoa edo zeruko zuhaitza (Ailanthus altissima) tamaina handiko zuhaitz bat da, parke eta lorategietan landare apaingarri gisa asko erabiltzen dena, ez bakarrik itxura ikusgarriagatik (ehunka mila fruitu ditu, uda amaieran kolore laranjatu politaz tindatzen direnak), baita bere erabilgarritasunagatik ere: oso hostotsua da, itzal-eremu handiak eskaintzen ditu, eta sustrai indartsu eta trinkoek oso ondo eusten diote substratuari, higadura saihestuz edo ezpondak finkatuz.</w:t>
      </w:r>
      <w:r>
        <w:rPr>
          <w:sz w:val="22"/>
          <w:rFonts w:asciiTheme="minorHAnsi" w:hAnsiTheme="minorHAnsi"/>
        </w:rPr>
        <w:t xml:space="preserve"> </w:t>
      </w:r>
    </w:p>
    <w:p w14:paraId="6DAAC1E4" w14:textId="77777777" w:rsidR="00DB45FB" w:rsidRPr="00DB45FB" w:rsidRDefault="00F40AA6" w:rsidP="00393E65">
      <w:pPr>
        <w:pStyle w:val="Style"/>
        <w:spacing w:before="100" w:beforeAutospacing="1" w:after="200" w:line="276" w:lineRule="auto"/>
        <w:ind w:left="708" w:right="432"/>
        <w:jc w:val="both"/>
        <w:textAlignment w:val="baseline"/>
        <w:rPr>
          <w:sz w:val="22"/>
          <w:szCs w:val="22"/>
          <w:rFonts w:asciiTheme="minorHAnsi" w:hAnsiTheme="minorHAnsi" w:cstheme="minorHAnsi"/>
        </w:rPr>
      </w:pPr>
      <w:r>
        <w:rPr>
          <w:sz w:val="22"/>
          <w:rFonts w:asciiTheme="minorHAnsi" w:hAnsiTheme="minorHAnsi"/>
        </w:rPr>
        <w:t xml:space="preserve">Txinatik datorren zuhaitz honek alde oso ilun bat du.</w:t>
      </w:r>
      <w:r>
        <w:rPr>
          <w:sz w:val="22"/>
          <w:rFonts w:asciiTheme="minorHAnsi" w:hAnsiTheme="minorHAnsi"/>
        </w:rPr>
        <w:t xml:space="preserve"> </w:t>
      </w:r>
      <w:r>
        <w:rPr>
          <w:sz w:val="22"/>
          <w:rFonts w:asciiTheme="minorHAnsi" w:hAnsiTheme="minorHAnsi"/>
        </w:rPr>
        <w:t xml:space="preserve">Espezie inbaditzailea da, eta presente dago Trantsizio Ekologikorako eta Erronka Demografikorako Ministerioaren Espezie Exotiko Inbaditzaileen Katalogoan eta, 2019tik, Europar Batasunerako Espezie Kezkagarrien zerrendan eta Nafarroan hautemandako Espezie Exotiko Inbaditzaileen Katalogoan.</w:t>
      </w:r>
      <w:r>
        <w:rPr>
          <w:sz w:val="22"/>
          <w:rFonts w:asciiTheme="minorHAnsi" w:hAnsiTheme="minorHAnsi"/>
        </w:rPr>
        <w:t xml:space="preserve"> </w:t>
      </w:r>
    </w:p>
    <w:p w14:paraId="31B05841" w14:textId="5C12A220" w:rsidR="00F40AA6" w:rsidRPr="00DB45FB" w:rsidRDefault="00F40AA6" w:rsidP="00393E65">
      <w:pPr>
        <w:pStyle w:val="Style"/>
        <w:spacing w:before="100" w:beforeAutospacing="1" w:after="200" w:line="276" w:lineRule="auto"/>
        <w:ind w:left="708" w:right="427"/>
        <w:jc w:val="both"/>
        <w:textAlignment w:val="baseline"/>
        <w:rPr>
          <w:sz w:val="22"/>
          <w:szCs w:val="22"/>
          <w:rFonts w:asciiTheme="minorHAnsi" w:hAnsiTheme="minorHAnsi" w:cstheme="minorHAnsi"/>
        </w:rPr>
      </w:pPr>
      <w:r>
        <w:rPr>
          <w:sz w:val="22"/>
          <w:rFonts w:asciiTheme="minorHAnsi" w:hAnsiTheme="minorHAnsi"/>
        </w:rPr>
        <w:t xml:space="preserve">Zenbait ezaugarriren ondorioz, zeruko zuhaitza inbaditzaile bikaina da.</w:t>
      </w:r>
      <w:r>
        <w:rPr>
          <w:sz w:val="22"/>
          <w:rFonts w:asciiTheme="minorHAnsi" w:hAnsiTheme="minorHAnsi"/>
        </w:rPr>
        <w:t xml:space="preserve"> </w:t>
      </w:r>
      <w:r>
        <w:rPr>
          <w:sz w:val="22"/>
          <w:rFonts w:asciiTheme="minorHAnsi" w:hAnsiTheme="minorHAnsi"/>
        </w:rPr>
        <w:t xml:space="preserve">Alde batetik, fruituak.</w:t>
      </w:r>
      <w:r>
        <w:rPr>
          <w:sz w:val="22"/>
          <w:rFonts w:asciiTheme="minorHAnsi" w:hAnsiTheme="minorHAnsi"/>
        </w:rPr>
        <w:t xml:space="preserve"> </w:t>
      </w:r>
      <w:r>
        <w:rPr>
          <w:sz w:val="22"/>
          <w:rFonts w:asciiTheme="minorHAnsi" w:hAnsiTheme="minorHAnsi"/>
        </w:rPr>
        <w:t xml:space="preserve">Ale heldu bakoitzak urtean 350.000 eta 500.000 fruitu artean sor ditzake, gehienak bideragarriak.</w:t>
      </w:r>
      <w:r>
        <w:rPr>
          <w:sz w:val="22"/>
          <w:rFonts w:asciiTheme="minorHAnsi" w:hAnsiTheme="minorHAnsi"/>
        </w:rPr>
        <w:t xml:space="preserve"> </w:t>
      </w:r>
      <w:r>
        <w:rPr>
          <w:sz w:val="22"/>
          <w:rFonts w:asciiTheme="minorHAnsi" w:hAnsiTheme="minorHAnsi"/>
        </w:rPr>
        <w:t xml:space="preserve">Fruitu motari samara esaten zaio, lizarrek edo zumarrek duten mota bera.</w:t>
      </w:r>
      <w:r>
        <w:rPr>
          <w:sz w:val="22"/>
          <w:rFonts w:asciiTheme="minorHAnsi" w:hAnsiTheme="minorHAnsi"/>
        </w:rPr>
        <w:t xml:space="preserve"> </w:t>
      </w:r>
      <w:r>
        <w:rPr>
          <w:sz w:val="22"/>
          <w:rFonts w:asciiTheme="minorHAnsi" w:hAnsiTheme="minorHAnsi"/>
        </w:rPr>
        <w:t xml:space="preserve">Fruitu lehorra da, hazia erdian jarrita duena, eta hegal itxura hartzen duten eta haizeak sakabanatzea errazten duten zabaltze lautuak dituena.</w:t>
      </w:r>
      <w:r>
        <w:rPr>
          <w:sz w:val="22"/>
          <w:rFonts w:asciiTheme="minorHAnsi" w:hAnsiTheme="minorHAnsi"/>
        </w:rPr>
        <w:t xml:space="preserve"> </w:t>
      </w:r>
    </w:p>
    <w:p w14:paraId="5EF1F15A" w14:textId="35A740A1" w:rsidR="00F40AA6" w:rsidRPr="00DB45FB" w:rsidRDefault="00F40AA6" w:rsidP="00393E65">
      <w:pPr>
        <w:pStyle w:val="Style"/>
        <w:spacing w:before="100" w:beforeAutospacing="1" w:after="200" w:line="276" w:lineRule="auto"/>
        <w:ind w:left="708" w:right="432"/>
        <w:jc w:val="both"/>
        <w:textAlignment w:val="baseline"/>
        <w:rPr>
          <w:sz w:val="22"/>
          <w:szCs w:val="22"/>
          <w:rFonts w:asciiTheme="minorHAnsi" w:hAnsiTheme="minorHAnsi" w:cstheme="minorHAnsi"/>
        </w:rPr>
      </w:pPr>
      <w:r>
        <w:rPr>
          <w:sz w:val="22"/>
          <w:rFonts w:asciiTheme="minorHAnsi" w:hAnsiTheme="minorHAnsi"/>
        </w:rPr>
        <w:t xml:space="preserve">Ailantoa oso ondo errotuta dago bai ibaien eta erreken ertzetan, bai ezpondetan, errepide eta bideen ondoan.</w:t>
      </w:r>
      <w:r>
        <w:rPr>
          <w:sz w:val="22"/>
          <w:rFonts w:asciiTheme="minorHAnsi" w:hAnsiTheme="minorHAnsi"/>
        </w:rPr>
        <w:t xml:space="preserve"> </w:t>
      </w:r>
      <w:r>
        <w:rPr>
          <w:sz w:val="22"/>
          <w:rFonts w:asciiTheme="minorHAnsi" w:hAnsiTheme="minorHAnsi"/>
        </w:rPr>
        <w:t xml:space="preserve">Gainera, ailantoek substantzia alelopatiko batzuk sortzen dituzte sustraien eta hosto hilen bitartez, eta horiek beste landare batzuen hazkundea inhibitzen dute, eta horrek, neurri handi batean, espazioarekiko lehia errazten die.</w:t>
      </w:r>
    </w:p>
    <w:p w14:paraId="223E9967" w14:textId="4C11709F" w:rsidR="00DB45FB" w:rsidRPr="00DB45FB" w:rsidRDefault="00F40AA6" w:rsidP="007536CB">
      <w:pPr>
        <w:pStyle w:val="Style"/>
        <w:spacing w:before="100" w:beforeAutospacing="1" w:after="200" w:line="276" w:lineRule="auto"/>
        <w:ind w:left="715"/>
        <w:jc w:val="both"/>
        <w:textAlignment w:val="baseline"/>
        <w:rPr>
          <w:sz w:val="22"/>
          <w:szCs w:val="22"/>
          <w:rFonts w:asciiTheme="minorHAnsi" w:hAnsiTheme="minorHAnsi" w:cstheme="minorHAnsi"/>
        </w:rPr>
      </w:pPr>
      <w:r>
        <w:rPr>
          <w:sz w:val="22"/>
          <w:rFonts w:asciiTheme="minorHAnsi" w:hAnsiTheme="minorHAnsi"/>
        </w:rPr>
        <w:t xml:space="preserve">Landare inbaditzaileek eragiten duten inpaktua askotan ez da oso hautemangarria.</w:t>
      </w:r>
      <w:r>
        <w:rPr>
          <w:sz w:val="22"/>
          <w:rFonts w:asciiTheme="minorHAnsi" w:hAnsiTheme="minorHAnsi"/>
        </w:rPr>
        <w:t xml:space="preserve"> </w:t>
      </w:r>
      <w:r>
        <w:rPr>
          <w:sz w:val="22"/>
          <w:rFonts w:asciiTheme="minorHAnsi" w:hAnsiTheme="minorHAnsi"/>
        </w:rPr>
        <w:t xml:space="preserve">Zeruko zuhaitzak eragiten dituen inpaktuek lotura dute bertako </w:t>
      </w:r>
      <w:r>
        <w:rPr>
          <w:sz w:val="22"/>
          <w:rStyle w:val="fontstyle01"/>
          <w:rFonts w:asciiTheme="minorHAnsi" w:hAnsiTheme="minorHAnsi"/>
        </w:rPr>
        <w:t xml:space="preserve">espezieei eragindako kalteekin, ekosistemei eragindako perturbazioekin eta</w:t>
      </w:r>
      <w:r>
        <w:rPr>
          <w:sz w:val="22"/>
          <w:color w:val="000000"/>
          <w:rFonts w:asciiTheme="minorHAnsi" w:hAnsiTheme="minorHAnsi"/>
        </w:rPr>
        <w:t xml:space="preserve"> </w:t>
      </w:r>
      <w:r>
        <w:rPr>
          <w:sz w:val="22"/>
          <w:rStyle w:val="fontstyle01"/>
          <w:rFonts w:asciiTheme="minorHAnsi" w:hAnsiTheme="minorHAnsi"/>
        </w:rPr>
        <w:t xml:space="preserve">kalte sozioekonomikoekin.</w:t>
      </w:r>
    </w:p>
    <w:p w14:paraId="17C0F4F1" w14:textId="0CA9AB54" w:rsidR="00F40AA6" w:rsidRPr="00DB45FB" w:rsidRDefault="00F40AA6" w:rsidP="00393E65">
      <w:pPr>
        <w:pStyle w:val="Style"/>
        <w:spacing w:before="100" w:beforeAutospacing="1" w:after="200" w:line="276" w:lineRule="auto"/>
        <w:ind w:left="708" w:firstLine="7"/>
        <w:jc w:val="both"/>
        <w:textAlignment w:val="baseline"/>
        <w:rPr>
          <w:sz w:val="22"/>
          <w:szCs w:val="22"/>
          <w:rFonts w:asciiTheme="minorHAnsi" w:hAnsiTheme="minorHAnsi" w:cstheme="minorHAnsi"/>
        </w:rPr>
      </w:pPr>
      <w:r>
        <w:rPr>
          <w:sz w:val="22"/>
          <w:rFonts w:asciiTheme="minorHAnsi" w:hAnsiTheme="minorHAnsi"/>
        </w:rPr>
        <w:t xml:space="preserve">Espezie Exotiko Inbaditzaileen Espainiako Katalogoa arautzen duen 630/2013 Errege Dekretu berak bosgarren xedapen iragankorrean adierazten duenez, «parke edo lorategi publikoetan kokatutako katalogoko espezieen aleen kasuan (...) administrazio eskudunek pixkanaka kenduko dituzte espezie horiek, justifikatuta dauden kasuetan».</w:t>
      </w:r>
    </w:p>
    <w:p w14:paraId="0DD0CB52" w14:textId="17C1A734" w:rsidR="00F40AA6" w:rsidRPr="00DB45FB" w:rsidRDefault="00F40AA6" w:rsidP="003865D0">
      <w:pPr>
        <w:pStyle w:val="Style"/>
        <w:spacing w:before="100" w:beforeAutospacing="1" w:after="200" w:line="276" w:lineRule="auto"/>
        <w:ind w:left="725"/>
        <w:jc w:val="both"/>
        <w:textAlignment w:val="baseline"/>
        <w:rPr>
          <w:sz w:val="22"/>
          <w:szCs w:val="22"/>
          <w:rFonts w:asciiTheme="minorHAnsi" w:hAnsiTheme="minorHAnsi" w:cstheme="minorHAnsi"/>
        </w:rPr>
      </w:pPr>
      <w:r>
        <w:rPr>
          <w:sz w:val="22"/>
          <w:rFonts w:asciiTheme="minorHAnsi" w:hAnsiTheme="minorHAnsi"/>
        </w:rPr>
        <w:t xml:space="preserve">Zeruko zuhaitza katalogo honetan dago 2013an indarrean jarri zenetik.</w:t>
      </w:r>
      <w:r>
        <w:rPr>
          <w:sz w:val="22"/>
          <w:rFonts w:asciiTheme="minorHAnsi" w:hAnsiTheme="minorHAnsi"/>
        </w:rPr>
        <w:t xml:space="preserve"> </w:t>
      </w:r>
      <w:r>
        <w:rPr>
          <w:sz w:val="22"/>
          <w:rFonts w:asciiTheme="minorHAnsi" w:hAnsiTheme="minorHAnsi"/>
        </w:rPr>
        <w:t xml:space="preserve">Arrazoizko epea dirudi jada horiek kentzeko eta bertako zuhaitzekin ordezteko.</w:t>
      </w:r>
    </w:p>
    <w:p w14:paraId="1E1C9C24" w14:textId="77777777" w:rsidR="00F40AA6" w:rsidRPr="00DB45FB" w:rsidRDefault="00F40AA6" w:rsidP="007536CB">
      <w:pPr>
        <w:pStyle w:val="Style"/>
        <w:spacing w:before="100" w:beforeAutospacing="1" w:after="200" w:line="276" w:lineRule="auto"/>
        <w:ind w:left="5" w:firstLine="710"/>
        <w:jc w:val="both"/>
        <w:textAlignment w:val="baseline"/>
        <w:rPr>
          <w:sz w:val="22"/>
          <w:szCs w:val="22"/>
          <w:rFonts w:asciiTheme="minorHAnsi" w:hAnsiTheme="minorHAnsi" w:cstheme="minorHAnsi"/>
        </w:rPr>
      </w:pPr>
      <w:r>
        <w:rPr>
          <w:sz w:val="22"/>
          <w:rFonts w:asciiTheme="minorHAnsi" w:hAnsiTheme="minorHAnsi"/>
        </w:rPr>
        <w:t xml:space="preserve">Hori dela-eta, honako galdera hauek egiten ditut, idatziz erantzun dakien:</w:t>
      </w:r>
    </w:p>
    <w:p w14:paraId="4CBE3585" w14:textId="3E489CC1" w:rsidR="00F40AA6" w:rsidRPr="00DB45FB" w:rsidRDefault="00F40AA6" w:rsidP="00393E65">
      <w:pPr>
        <w:pStyle w:val="Style"/>
        <w:spacing w:before="100" w:beforeAutospacing="1" w:after="200" w:line="276" w:lineRule="auto"/>
        <w:ind w:left="708" w:firstLine="7"/>
        <w:jc w:val="both"/>
        <w:textAlignment w:val="baseline"/>
        <w:rPr>
          <w:sz w:val="22"/>
          <w:szCs w:val="22"/>
          <w:rFonts w:asciiTheme="minorHAnsi" w:hAnsiTheme="minorHAnsi" w:cstheme="minorHAnsi"/>
        </w:rPr>
      </w:pPr>
      <w:r>
        <w:rPr>
          <w:sz w:val="22"/>
          <w:rFonts w:asciiTheme="minorHAnsi" w:hAnsiTheme="minorHAnsi"/>
        </w:rPr>
        <w:t xml:space="preserve">1.- Zer ekintza aurreikusi ditu Landa Garapeneko eta Ingurumeneko Departamentuak landare inbaditzaile hori kentzeko?</w:t>
      </w:r>
    </w:p>
    <w:p w14:paraId="0B5B09C5" w14:textId="2702EFE6" w:rsidR="00F40AA6" w:rsidRPr="00DB45FB" w:rsidRDefault="00F40AA6" w:rsidP="00393E65">
      <w:pPr>
        <w:pStyle w:val="Style"/>
        <w:spacing w:before="100" w:beforeAutospacing="1" w:after="200" w:line="276" w:lineRule="auto"/>
        <w:ind w:left="708" w:firstLine="7"/>
        <w:jc w:val="both"/>
        <w:textAlignment w:val="baseline"/>
        <w:rPr>
          <w:sz w:val="22"/>
          <w:szCs w:val="22"/>
          <w:rFonts w:asciiTheme="minorHAnsi" w:hAnsiTheme="minorHAnsi" w:cstheme="minorHAnsi"/>
        </w:rPr>
      </w:pPr>
      <w:r>
        <w:rPr>
          <w:sz w:val="22"/>
          <w:rFonts w:asciiTheme="minorHAnsi" w:hAnsiTheme="minorHAnsi"/>
        </w:rPr>
        <w:t xml:space="preserve">2.- Departamenduak lokalizatuta al ditu zeruko zuhaitza ugaria den Nafarroako eremuak?</w:t>
      </w:r>
    </w:p>
    <w:p w14:paraId="72BD1CAE" w14:textId="193C201B" w:rsidR="00F40AA6" w:rsidRPr="00DB45FB" w:rsidRDefault="00F40AA6" w:rsidP="00393E65">
      <w:pPr>
        <w:pStyle w:val="Style"/>
        <w:spacing w:before="100" w:beforeAutospacing="1" w:after="200" w:line="276" w:lineRule="auto"/>
        <w:ind w:left="708" w:firstLine="7"/>
        <w:jc w:val="both"/>
        <w:textAlignment w:val="baseline"/>
        <w:rPr>
          <w:sz w:val="22"/>
          <w:szCs w:val="22"/>
          <w:rFonts w:asciiTheme="minorHAnsi" w:hAnsiTheme="minorHAnsi" w:cstheme="minorHAnsi"/>
        </w:rPr>
      </w:pPr>
      <w:r>
        <w:rPr>
          <w:sz w:val="22"/>
          <w:rFonts w:asciiTheme="minorHAnsi" w:hAnsiTheme="minorHAnsi"/>
        </w:rPr>
        <w:t xml:space="preserve">3.- Ezagutzen al ditu Departamentuak toki erakundeek landare inbaditzaile horren aurrerapenaren aurka garatu ahal izan dituzten ekintzak?</w:t>
      </w:r>
    </w:p>
    <w:p w14:paraId="5C0240E9" w14:textId="0202D22F" w:rsidR="00F40AA6" w:rsidRPr="00DB45FB" w:rsidRDefault="00F40AA6" w:rsidP="00393E65">
      <w:pPr>
        <w:pStyle w:val="Style"/>
        <w:spacing w:before="100" w:beforeAutospacing="1" w:after="200" w:line="276" w:lineRule="auto"/>
        <w:ind w:left="708" w:firstLine="3"/>
        <w:jc w:val="both"/>
        <w:textAlignment w:val="baseline"/>
        <w:rPr>
          <w:sz w:val="22"/>
          <w:szCs w:val="22"/>
          <w:rFonts w:asciiTheme="minorHAnsi" w:hAnsiTheme="minorHAnsi" w:cstheme="minorHAnsi"/>
        </w:rPr>
      </w:pPr>
      <w:r>
        <w:rPr>
          <w:sz w:val="22"/>
          <w:rFonts w:asciiTheme="minorHAnsi" w:hAnsiTheme="minorHAnsi"/>
        </w:rPr>
        <w:t xml:space="preserve">4.- Departamentuak aurreikusi al du plan zehatzik Gobernuaren eta toki-erakundeen artean ailantoaren hedapenaren aurkako ekintzak koordinatzeko?</w:t>
      </w:r>
    </w:p>
    <w:p w14:paraId="3C02BEC9" w14:textId="37E52DD6" w:rsidR="00F40AA6" w:rsidRPr="00DB45FB" w:rsidRDefault="00F40AA6" w:rsidP="00393E65">
      <w:pPr>
        <w:pStyle w:val="Style"/>
        <w:spacing w:before="100" w:beforeAutospacing="1" w:after="200" w:line="276" w:lineRule="auto"/>
        <w:ind w:left="708" w:firstLine="7"/>
        <w:jc w:val="both"/>
        <w:textAlignment w:val="baseline"/>
        <w:rPr>
          <w:sz w:val="22"/>
          <w:szCs w:val="22"/>
          <w:rFonts w:asciiTheme="minorHAnsi" w:hAnsiTheme="minorHAnsi" w:cstheme="minorHAnsi"/>
        </w:rPr>
      </w:pPr>
      <w:r>
        <w:rPr>
          <w:sz w:val="22"/>
          <w:rFonts w:asciiTheme="minorHAnsi" w:hAnsiTheme="minorHAnsi"/>
        </w:rPr>
        <w:t xml:space="preserve">5.- Departamentuak kontrolatuta al du landare horren salmenta mintegietan eta landareak saltzeko dendetan?</w:t>
      </w:r>
      <w:r>
        <w:rPr>
          <w:sz w:val="22"/>
          <w:rFonts w:asciiTheme="minorHAnsi" w:hAnsiTheme="minorHAnsi"/>
        </w:rPr>
        <w:t xml:space="preserve"> </w:t>
      </w:r>
      <w:r>
        <w:rPr>
          <w:sz w:val="22"/>
          <w:rFonts w:asciiTheme="minorHAnsi" w:hAnsiTheme="minorHAnsi"/>
        </w:rPr>
        <w:t xml:space="preserve">Antzeman al du inoiz landare horren salmentarik?</w:t>
      </w:r>
    </w:p>
    <w:p w14:paraId="3FCADDD2" w14:textId="0DDFE762" w:rsidR="00F40AA6" w:rsidRPr="00DB45FB" w:rsidRDefault="00F40AA6" w:rsidP="00393E65">
      <w:pPr>
        <w:pStyle w:val="Style"/>
        <w:spacing w:before="100" w:beforeAutospacing="1" w:after="200" w:line="276" w:lineRule="auto"/>
        <w:ind w:firstLine="708"/>
        <w:jc w:val="both"/>
        <w:textAlignment w:val="baseline"/>
        <w:rPr>
          <w:sz w:val="22"/>
          <w:szCs w:val="22"/>
          <w:rFonts w:asciiTheme="minorHAnsi" w:hAnsiTheme="minorHAnsi" w:cstheme="minorHAnsi"/>
        </w:rPr>
      </w:pPr>
      <w:r>
        <w:rPr>
          <w:sz w:val="22"/>
          <w:rFonts w:asciiTheme="minorHAnsi" w:hAnsiTheme="minorHAnsi"/>
        </w:rPr>
        <w:t xml:space="preserve">Iruñean, 2023ko azaroaren 3an</w:t>
      </w:r>
    </w:p>
    <w:p w14:paraId="2A289895" w14:textId="6AD4A2B7" w:rsidR="00B065BA" w:rsidRPr="00DB45FB" w:rsidRDefault="00F40AA6" w:rsidP="00393E65">
      <w:pPr>
        <w:pStyle w:val="Style"/>
        <w:spacing w:before="100" w:beforeAutospacing="1" w:after="200" w:line="276" w:lineRule="auto"/>
        <w:ind w:right="432" w:firstLine="708"/>
        <w:jc w:val="both"/>
        <w:textAlignment w:val="baseline"/>
        <w:rPr>
          <w:sz w:val="22"/>
          <w:szCs w:val="22"/>
          <w:rFonts w:asciiTheme="minorHAnsi" w:hAnsiTheme="minorHAnsi" w:cstheme="minorHAnsi"/>
        </w:rPr>
      </w:pPr>
      <w:r>
        <w:rPr>
          <w:sz w:val="22"/>
          <w:rFonts w:asciiTheme="minorHAnsi" w:hAnsiTheme="minorHAnsi"/>
        </w:rPr>
        <w:t xml:space="preserve">Foru parlamentaria:</w:t>
      </w:r>
      <w:r>
        <w:rPr>
          <w:sz w:val="22"/>
          <w:rFonts w:asciiTheme="minorHAnsi" w:hAnsiTheme="minorHAnsi"/>
        </w:rPr>
        <w:t xml:space="preserve"> </w:t>
      </w:r>
      <w:r>
        <w:rPr>
          <w:sz w:val="22"/>
          <w:rFonts w:asciiTheme="minorHAnsi" w:hAnsiTheme="minorHAnsi"/>
        </w:rPr>
        <w:t xml:space="preserve">Adolfo Araiz Flamarique</w:t>
      </w:r>
    </w:p>
    <w:sectPr w:rsidR="00B065BA" w:rsidRPr="00DB45FB" w:rsidSect="00DB45F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3">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A6"/>
    <w:rsid w:val="001053FE"/>
    <w:rsid w:val="001E34F2"/>
    <w:rsid w:val="003865D0"/>
    <w:rsid w:val="00393E65"/>
    <w:rsid w:val="003C1B1F"/>
    <w:rsid w:val="0055556A"/>
    <w:rsid w:val="00666197"/>
    <w:rsid w:val="007536CB"/>
    <w:rsid w:val="00845D68"/>
    <w:rsid w:val="008A3285"/>
    <w:rsid w:val="008D5D9B"/>
    <w:rsid w:val="00956302"/>
    <w:rsid w:val="00B065BA"/>
    <w:rsid w:val="00DB45FB"/>
    <w:rsid w:val="00DC6B84"/>
    <w:rsid w:val="00EA4FEF"/>
    <w:rsid w:val="00EC0ECC"/>
    <w:rsid w:val="00F40AA6"/>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1B826"/>
  <w15:chartTrackingRefBased/>
  <w15:docId w15:val="{FA99EF92-92C2-4BF4-8D88-2B5F389A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F40AA6"/>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u-ES" w:eastAsia="zh-CN"/>
      <w14:ligatures w14:val="none"/>
    </w:rPr>
  </w:style>
  <w:style w:type="character" w:customStyle="1" w:styleId="fontstyle01">
    <w:name w:val="fontstyle01"/>
    <w:basedOn w:val="Fuentedeprrafopredeter"/>
    <w:rsid w:val="00EA4FEF"/>
    <w:rPr>
      <w:rFonts w:ascii="CIDFont+F3" w:hAnsi="CIDFont+F3"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539</Words>
  <Characters>2968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12</cp:revision>
  <dcterms:created xsi:type="dcterms:W3CDTF">2023-11-07T09:04:00Z</dcterms:created>
  <dcterms:modified xsi:type="dcterms:W3CDTF">2023-11-09T09:13:00Z</dcterms:modified>
</cp:coreProperties>
</file>