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0384F" w14:textId="547E4477" w:rsidR="002B018E" w:rsidRDefault="005C03DB" w:rsidP="00EB3E4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EH Bildu Nafarroa talde parlamentarioari atxikitako foru parlamentari Adolfo Araiz Flamarique jaunak idatziz erantzuteko galdera egin du, Nafarroako Parlamentuko 3747 irteera-zenbakiarekin erregistratua, 2023ko urriaren 9an (11-23/PES-128 galdera), Nafarroako autobidean joana eta etorria egun berean egiten duten bidaiarientzako deskontuei buruz. Hona Ekonomia eta Ogasuneko kontseilariak ematen dion informazioa:</w:t>
      </w:r>
    </w:p>
    <w:p w14:paraId="57CC68E5" w14:textId="77777777" w:rsidR="002B018E" w:rsidRDefault="00544CBD" w:rsidP="00544CBD">
      <w:pPr>
        <w:spacing w:line="360" w:lineRule="auto"/>
        <w:jc w:val="both"/>
        <w:rPr>
          <w:b/>
          <w:sz w:val="22"/>
          <w:szCs w:val="22"/>
          <w:rFonts w:ascii="Arial" w:hAnsi="Arial" w:cs="Arial"/>
        </w:rPr>
      </w:pPr>
      <w:r>
        <w:rPr>
          <w:b/>
          <w:sz w:val="22"/>
          <w:rFonts w:ascii="Arial" w:hAnsi="Arial"/>
        </w:rPr>
        <w:t xml:space="preserve">1.- Gobernuak noiz arte finantzatu nahi du joan-etorria egunean bertan egiten duten AP-15eko erabiltzaileendako deskontuen kostua?</w:t>
      </w:r>
      <w:r>
        <w:rPr>
          <w:b/>
          <w:sz w:val="22"/>
          <w:rFonts w:ascii="Arial" w:hAnsi="Arial"/>
        </w:rPr>
        <w:t xml:space="preserve"> </w:t>
      </w:r>
      <w:r>
        <w:rPr>
          <w:b/>
          <w:sz w:val="22"/>
          <w:rFonts w:ascii="Arial" w:hAnsi="Arial"/>
        </w:rPr>
        <w:t xml:space="preserve">2023ko ekitaldian soilik ala hurrengo urteetan ere bai?</w:t>
      </w:r>
    </w:p>
    <w:p w14:paraId="6DA716C1" w14:textId="77777777" w:rsidR="002B018E" w:rsidRDefault="00544CBD" w:rsidP="00544CBD">
      <w:pPr>
        <w:spacing w:line="360" w:lineRule="auto"/>
        <w:jc w:val="both"/>
        <w:rPr>
          <w:sz w:val="22"/>
          <w:szCs w:val="22"/>
          <w:rFonts w:ascii="Arial" w:hAnsi="Arial" w:cs="Arial"/>
        </w:rPr>
      </w:pPr>
      <w:r>
        <w:rPr>
          <w:sz w:val="22"/>
          <w:rFonts w:ascii="Arial" w:hAnsi="Arial"/>
        </w:rPr>
        <w:t xml:space="preserve">Nafarroako Gobernuak aipatutako deskontuak aplikatzeko epea luza dadila onesteko urriaren 18an hartutako erabakiak ezartzen du aplikatzeko epea </w:t>
      </w:r>
      <w:r>
        <w:rPr>
          <w:sz w:val="22"/>
          <w:i/>
          <w:rFonts w:ascii="Arial" w:hAnsi="Arial"/>
        </w:rPr>
        <w:t xml:space="preserve">2019ko urtarrilaren 23an onetsitako aldi baterako deskontua amaitzen den unean bertan</w:t>
      </w:r>
      <w:r>
        <w:rPr>
          <w:sz w:val="22"/>
          <w:rFonts w:ascii="Arial" w:hAnsi="Arial"/>
        </w:rPr>
        <w:t xml:space="preserve"> hasiko dela (Nafarroako Ogasun Publikoari buruzko apirilaren 4ko 13/2007 Foru Legearen 40. artikuluan zenbait urteko gastuen konpromisoak hartzeko ezarritako gehieneko epea).</w:t>
      </w:r>
      <w:r>
        <w:rPr>
          <w:sz w:val="22"/>
          <w:rFonts w:ascii="Arial" w:hAnsi="Arial"/>
        </w:rPr>
        <w:t xml:space="preserve"> </w:t>
      </w:r>
      <w:r>
        <w:rPr>
          <w:sz w:val="22"/>
          <w:rFonts w:ascii="Arial" w:hAnsi="Arial"/>
        </w:rPr>
        <w:t xml:space="preserve">Halaber, honako hau aurreikusten du: </w:t>
      </w:r>
      <w:r>
        <w:rPr>
          <w:sz w:val="22"/>
          <w:i/>
          <w:rFonts w:ascii="Arial" w:hAnsi="Arial"/>
        </w:rPr>
        <w:t xml:space="preserve">Une horretan aplikatzeko epea luzatu ahal izanen da, eta horretarako Nafarroako Gobernuak berariazko baimena ematea behar izanen da.</w:t>
      </w:r>
    </w:p>
    <w:p w14:paraId="0E06AB8E" w14:textId="77777777" w:rsidR="002B018E" w:rsidRDefault="00544CBD" w:rsidP="00544CBD">
      <w:pPr>
        <w:spacing w:line="360" w:lineRule="auto"/>
        <w:jc w:val="both"/>
        <w:rPr>
          <w:b/>
          <w:sz w:val="22"/>
          <w:szCs w:val="22"/>
          <w:rFonts w:ascii="Arial" w:hAnsi="Arial" w:cs="Arial"/>
        </w:rPr>
      </w:pPr>
      <w:r>
        <w:rPr>
          <w:b/>
          <w:sz w:val="22"/>
          <w:rFonts w:ascii="Arial" w:hAnsi="Arial"/>
        </w:rPr>
        <w:t xml:space="preserve">2.- Deskontuak ordaintzeak zer kostu izanen du aurrekontu-ekitaldi honetan?</w:t>
      </w:r>
    </w:p>
    <w:p w14:paraId="0763BB22" w14:textId="77777777" w:rsidR="002B018E" w:rsidRDefault="00544CBD" w:rsidP="00544CBD">
      <w:pPr>
        <w:spacing w:line="360" w:lineRule="auto"/>
        <w:jc w:val="both"/>
        <w:rPr>
          <w:sz w:val="22"/>
          <w:szCs w:val="22"/>
          <w:rFonts w:ascii="Arial" w:hAnsi="Arial" w:cs="Arial"/>
        </w:rPr>
      </w:pPr>
      <w:r>
        <w:rPr>
          <w:sz w:val="22"/>
          <w:rFonts w:ascii="Arial" w:hAnsi="Arial"/>
        </w:rPr>
        <w:t xml:space="preserve">Kostu zehatza ezin da aurrez zehaztu; alabaina, 2023ko aurreko hilabeteetan aplikatutako deskontuen zenbatekoetan oinarrituta, 384.000,00 euroko kostua zenbatetsi da.</w:t>
      </w:r>
    </w:p>
    <w:p w14:paraId="0881046C" w14:textId="77777777" w:rsidR="002B018E" w:rsidRDefault="00544CBD" w:rsidP="00544CBD">
      <w:pPr>
        <w:spacing w:line="360" w:lineRule="auto"/>
        <w:jc w:val="both"/>
        <w:rPr>
          <w:b/>
          <w:sz w:val="22"/>
          <w:szCs w:val="22"/>
          <w:rFonts w:ascii="Arial" w:hAnsi="Arial" w:cs="Arial"/>
        </w:rPr>
      </w:pPr>
      <w:r>
        <w:rPr>
          <w:b/>
          <w:sz w:val="22"/>
          <w:rFonts w:ascii="Arial" w:hAnsi="Arial"/>
        </w:rPr>
        <w:t xml:space="preserve">3.- Nola finantzatuko da kostu hori eta zer aurrekontu-aldaketa egitea aurreikusten du?</w:t>
      </w:r>
    </w:p>
    <w:p w14:paraId="29FED86F" w14:textId="77777777" w:rsidR="002B018E" w:rsidRDefault="00544CBD" w:rsidP="00544CBD">
      <w:pPr>
        <w:spacing w:line="360" w:lineRule="auto"/>
        <w:jc w:val="both"/>
        <w:rPr>
          <w:sz w:val="22"/>
          <w:szCs w:val="22"/>
          <w:rFonts w:ascii="Arial" w:hAnsi="Arial" w:cs="Arial"/>
        </w:rPr>
      </w:pPr>
      <w:r>
        <w:rPr>
          <w:sz w:val="22"/>
          <w:rFonts w:ascii="Arial" w:hAnsi="Arial"/>
        </w:rPr>
        <w:t xml:space="preserve">Aurrekontuen eta Ondarearen zuzendari nagusiaren urriaren 16ko 377E/2023 Ebazpenaren bidez baimena eman da kreditu gehikuntzaren bitartez aurrekontua aldatzeko, 2023. urteari dagokion gastua finantzatzeko.</w:t>
      </w:r>
    </w:p>
    <w:p w14:paraId="19793B2F" w14:textId="77777777" w:rsidR="002B018E" w:rsidRDefault="00544CBD" w:rsidP="00544CBD">
      <w:pPr>
        <w:spacing w:line="360" w:lineRule="auto"/>
        <w:jc w:val="both"/>
        <w:rPr>
          <w:b/>
          <w:sz w:val="22"/>
          <w:szCs w:val="22"/>
          <w:rFonts w:ascii="Arial" w:hAnsi="Arial" w:cs="Arial"/>
        </w:rPr>
      </w:pPr>
      <w:r>
        <w:rPr>
          <w:b/>
          <w:sz w:val="22"/>
          <w:rFonts w:ascii="Arial" w:hAnsi="Arial"/>
        </w:rPr>
        <w:t xml:space="preserve">4.- Deskontu horiek ordaintzeak zer kostu izanen luke aurrekontu-ekitaldi batean?</w:t>
      </w:r>
    </w:p>
    <w:p w14:paraId="7827FA80" w14:textId="77777777" w:rsidR="002B018E" w:rsidRDefault="00544CBD" w:rsidP="00544CBD">
      <w:pPr>
        <w:spacing w:line="360" w:lineRule="auto"/>
        <w:jc w:val="both"/>
        <w:rPr>
          <w:sz w:val="22"/>
          <w:szCs w:val="22"/>
          <w:rFonts w:ascii="Arial" w:hAnsi="Arial" w:cs="Arial"/>
        </w:rPr>
      </w:pPr>
      <w:r>
        <w:rPr>
          <w:sz w:val="22"/>
          <w:rFonts w:ascii="Arial" w:hAnsi="Arial"/>
        </w:rPr>
        <w:t xml:space="preserve">Neurri hori indarrean izan den urteetan aplikatutako deskontuei buruz dagoen informazioaren arabera, urteko 2.880.000 euroko gastua zenbatetsi da.</w:t>
      </w:r>
    </w:p>
    <w:p w14:paraId="25AEC9E2" w14:textId="5C603596" w:rsidR="002B018E" w:rsidRDefault="00864DCD" w:rsidP="001C5BBC">
      <w:pPr>
        <w:spacing w:line="360" w:lineRule="auto"/>
        <w:rPr>
          <w:rFonts w:ascii="Arial" w:hAnsi="Arial" w:cs="Arial"/>
        </w:rPr>
      </w:pPr>
      <w:r>
        <w:rPr>
          <w:rFonts w:ascii="Arial" w:hAnsi="Arial"/>
        </w:rPr>
        <w:t xml:space="preserve">Hori guztia jakinarazten dizut, Nafarroako Parlamentuko Erregelamenduaren 215. artikuluan xedatutakoa betez.</w:t>
      </w:r>
    </w:p>
    <w:p w14:paraId="49E69B4C" w14:textId="77777777" w:rsidR="002B018E" w:rsidRDefault="001C5BBC" w:rsidP="001C5BBC">
      <w:pPr>
        <w:rPr>
          <w:rFonts w:ascii="Arial" w:hAnsi="Arial" w:cs="Arial"/>
        </w:rPr>
      </w:pPr>
      <w:r>
        <w:rPr>
          <w:rFonts w:ascii="Arial" w:hAnsi="Arial"/>
        </w:rPr>
        <w:t xml:space="preserve">Iruñean, 2023ko azaroaren 2an.</w:t>
      </w:r>
    </w:p>
    <w:p w14:paraId="774758EA" w14:textId="377F642F" w:rsidR="002F3FFC" w:rsidRPr="001C5BBC" w:rsidRDefault="007631EC" w:rsidP="002B018E">
      <w:pPr>
        <w:rPr>
          <w:rFonts w:ascii="Arial" w:hAnsi="Arial" w:cs="Arial"/>
        </w:rPr>
      </w:pPr>
      <w:r>
        <w:rPr>
          <w:rFonts w:ascii="Arial" w:hAnsi="Arial"/>
        </w:rPr>
        <w:t xml:space="preserve">Ekonomia eta Ogasun kontseilaria: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José Luis Arasti Pérez</w:t>
      </w:r>
    </w:p>
    <w:sectPr w:rsidR="002F3FFC" w:rsidRPr="001C5B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A6E2A"/>
    <w:multiLevelType w:val="hybridMultilevel"/>
    <w:tmpl w:val="1C8442B4"/>
    <w:lvl w:ilvl="0" w:tplc="02A002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36D96"/>
    <w:multiLevelType w:val="hybridMultilevel"/>
    <w:tmpl w:val="6756C4A2"/>
    <w:lvl w:ilvl="0" w:tplc="25F6BF94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877D7F"/>
    <w:multiLevelType w:val="hybridMultilevel"/>
    <w:tmpl w:val="685CF8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52BCF"/>
    <w:multiLevelType w:val="hybridMultilevel"/>
    <w:tmpl w:val="84C04F3C"/>
    <w:lvl w:ilvl="0" w:tplc="0C0A000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2069D9"/>
    <w:multiLevelType w:val="hybridMultilevel"/>
    <w:tmpl w:val="64687F2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995F36"/>
    <w:multiLevelType w:val="hybridMultilevel"/>
    <w:tmpl w:val="A502D53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3B91FA8"/>
    <w:multiLevelType w:val="hybridMultilevel"/>
    <w:tmpl w:val="5D0ABA5A"/>
    <w:lvl w:ilvl="0" w:tplc="82766D16">
      <w:start w:val="1"/>
      <w:numFmt w:val="decimal"/>
      <w:lvlText w:val="%1-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A978EE"/>
    <w:multiLevelType w:val="hybridMultilevel"/>
    <w:tmpl w:val="3008F75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65359D"/>
    <w:multiLevelType w:val="hybridMultilevel"/>
    <w:tmpl w:val="9F3096E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49784B"/>
    <w:multiLevelType w:val="hybridMultilevel"/>
    <w:tmpl w:val="2D10153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7F24ADB"/>
    <w:multiLevelType w:val="hybridMultilevel"/>
    <w:tmpl w:val="E618E63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2638113">
    <w:abstractNumId w:val="4"/>
  </w:num>
  <w:num w:numId="2" w16cid:durableId="1045447262">
    <w:abstractNumId w:val="5"/>
  </w:num>
  <w:num w:numId="3" w16cid:durableId="19242940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36064695">
    <w:abstractNumId w:val="2"/>
  </w:num>
  <w:num w:numId="5" w16cid:durableId="778065322">
    <w:abstractNumId w:val="10"/>
  </w:num>
  <w:num w:numId="6" w16cid:durableId="471867925">
    <w:abstractNumId w:val="1"/>
  </w:num>
  <w:num w:numId="7" w16cid:durableId="1984579711">
    <w:abstractNumId w:val="0"/>
  </w:num>
  <w:num w:numId="8" w16cid:durableId="1395810167">
    <w:abstractNumId w:val="8"/>
  </w:num>
  <w:num w:numId="9" w16cid:durableId="843589565">
    <w:abstractNumId w:val="3"/>
  </w:num>
  <w:num w:numId="10" w16cid:durableId="1477188237">
    <w:abstractNumId w:val="9"/>
  </w:num>
  <w:num w:numId="11" w16cid:durableId="3728542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dirty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5BBC"/>
    <w:rsid w:val="00014305"/>
    <w:rsid w:val="00030884"/>
    <w:rsid w:val="001C5BBC"/>
    <w:rsid w:val="00233022"/>
    <w:rsid w:val="00251B06"/>
    <w:rsid w:val="002B018E"/>
    <w:rsid w:val="002F3FFC"/>
    <w:rsid w:val="00304774"/>
    <w:rsid w:val="00347443"/>
    <w:rsid w:val="0042675C"/>
    <w:rsid w:val="00444D0E"/>
    <w:rsid w:val="00544CBD"/>
    <w:rsid w:val="00561BAD"/>
    <w:rsid w:val="00576FE2"/>
    <w:rsid w:val="005952AA"/>
    <w:rsid w:val="005C03DB"/>
    <w:rsid w:val="005F4F36"/>
    <w:rsid w:val="007138FD"/>
    <w:rsid w:val="0073692F"/>
    <w:rsid w:val="007631EC"/>
    <w:rsid w:val="00797449"/>
    <w:rsid w:val="00837E35"/>
    <w:rsid w:val="00864DCD"/>
    <w:rsid w:val="00891E3A"/>
    <w:rsid w:val="00A01D43"/>
    <w:rsid w:val="00A7703E"/>
    <w:rsid w:val="00B36692"/>
    <w:rsid w:val="00B77D52"/>
    <w:rsid w:val="00BF546F"/>
    <w:rsid w:val="00D31F43"/>
    <w:rsid w:val="00DA07FB"/>
    <w:rsid w:val="00DA1E27"/>
    <w:rsid w:val="00E04955"/>
    <w:rsid w:val="00E61A08"/>
    <w:rsid w:val="00E87145"/>
    <w:rsid w:val="00E95393"/>
    <w:rsid w:val="00EB3E46"/>
    <w:rsid w:val="00F16219"/>
    <w:rsid w:val="00FA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E51B9D"/>
  <w15:docId w15:val="{C7A8F175-538E-4BCC-BDD0-A62B98AF1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u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sid w:val="00E61A08"/>
    <w:rPr>
      <w:color w:val="0000FF" w:themeColor="hyperlink"/>
      <w:u w:val="single"/>
    </w:rPr>
  </w:style>
  <w:style w:type="table" w:styleId="Tablaconcuadrcula">
    <w:name w:val="Table Grid"/>
    <w:basedOn w:val="Tablanormal"/>
    <w:rsid w:val="007974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33022"/>
    <w:pPr>
      <w:ind w:left="708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8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371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Miqueleiz Garayoa, Javier (Economía y Hacienda)</dc:creator>
  <cp:lastModifiedBy>Aranaz, Carlota</cp:lastModifiedBy>
  <cp:revision>29</cp:revision>
  <dcterms:created xsi:type="dcterms:W3CDTF">2019-07-29T08:37:00Z</dcterms:created>
  <dcterms:modified xsi:type="dcterms:W3CDTF">2023-11-03T12:56:00Z</dcterms:modified>
</cp:coreProperties>
</file>