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019D" w14:textId="77777777" w:rsidR="00FB599C" w:rsidRDefault="00FB599C" w:rsidP="00FB599C">
      <w:pPr>
        <w:pStyle w:val="Style"/>
        <w:spacing w:before="100" w:beforeAutospacing="1" w:after="200" w:line="276" w:lineRule="auto"/>
        <w:ind w:left="247" w:right="485" w:firstLine="708"/>
        <w:textAlignment w:val="baseline"/>
        <w:rPr>
          <w:rFonts w:ascii="Calibri" w:hAnsi="Calibri" w:cs="Calibri"/>
          <w:bCs/>
          <w:sz w:val="22"/>
          <w:szCs w:val="22"/>
        </w:rPr>
      </w:pPr>
      <w:bookmarkStart w:id="0" w:name="_Hlk155865465"/>
      <w:r>
        <w:rPr>
          <w:rFonts w:ascii="Calibri" w:hAnsi="Calibri"/>
          <w:sz w:val="22"/>
        </w:rPr>
        <w:t>24MOC-6</w:t>
      </w:r>
    </w:p>
    <w:p w14:paraId="1972ACF1" w14:textId="7B64351E" w:rsidR="00FB599C" w:rsidRDefault="00FB599C" w:rsidP="00FB599C">
      <w:pPr>
        <w:pStyle w:val="Style"/>
        <w:spacing w:before="100" w:beforeAutospacing="1" w:after="200" w:line="276" w:lineRule="auto"/>
        <w:ind w:left="955" w:right="485"/>
        <w:jc w:val="both"/>
        <w:textAlignment w:val="baseline"/>
        <w:rPr>
          <w:rFonts w:ascii="Calibri" w:hAnsi="Calibri" w:cs="Calibri"/>
          <w:sz w:val="22"/>
          <w:szCs w:val="22"/>
        </w:rPr>
      </w:pPr>
      <w:r>
        <w:rPr>
          <w:rFonts w:ascii="Calibri" w:hAnsi="Calibri"/>
          <w:sz w:val="22"/>
        </w:rPr>
        <w:t>Nafarroako Gorteetako kide den eta Vox Nafarroa foru parlamentari</w:t>
      </w:r>
      <w:r w:rsidR="00EA2544">
        <w:rPr>
          <w:rFonts w:ascii="Calibri" w:hAnsi="Calibri"/>
          <w:sz w:val="22"/>
        </w:rPr>
        <w:t>en elkarteari</w:t>
      </w:r>
      <w:r>
        <w:rPr>
          <w:rFonts w:ascii="Calibri" w:hAnsi="Calibri"/>
          <w:sz w:val="22"/>
        </w:rPr>
        <w:t xml:space="preserve"> atxikia dagoen María Teresa Nosti Izquierdo andreak, Legebiltzarreko Erregelamenduaren 219. artikuluan xedatzen denaren babesean, honako mozio hau aurkezten du, 2024ko urtarrilaren 18ko Osoko Bilkuran eztabaidatu eta bozkatzeko: </w:t>
      </w:r>
    </w:p>
    <w:p w14:paraId="5F616946" w14:textId="77777777" w:rsidR="00FB599C" w:rsidRDefault="00FB599C" w:rsidP="00FB599C">
      <w:pPr>
        <w:pStyle w:val="Style"/>
        <w:spacing w:before="100" w:beforeAutospacing="1" w:after="200" w:line="276" w:lineRule="auto"/>
        <w:ind w:left="955" w:right="485"/>
        <w:jc w:val="both"/>
        <w:textAlignment w:val="baseline"/>
        <w:rPr>
          <w:rFonts w:ascii="Calibri" w:hAnsi="Calibri" w:cs="Calibri"/>
          <w:sz w:val="22"/>
          <w:szCs w:val="22"/>
        </w:rPr>
      </w:pPr>
      <w:r>
        <w:rPr>
          <w:rFonts w:ascii="Calibri" w:hAnsi="Calibri"/>
          <w:sz w:val="22"/>
        </w:rPr>
        <w:t xml:space="preserve">Hizkera inklusiboak baztergarritzat jo litezkeen esamoldeak edo hitzak ekiditea bilatzen du, eta arau ortografiko eta gramatikalak urratu ohi ditu. Erabilera hori artifiziotsua da maiz, eta bi sexuak anbiguotasunez edo enfasiz hartzen dituzten bikoizketak egiten dira, halako moduan non hizkuntzaren erabilera kakofonikoa egiten baita. </w:t>
      </w:r>
    </w:p>
    <w:p w14:paraId="37108676" w14:textId="77777777" w:rsidR="00FB599C" w:rsidRDefault="00FB599C" w:rsidP="00FB599C">
      <w:pPr>
        <w:pStyle w:val="Style"/>
        <w:spacing w:before="100" w:beforeAutospacing="1" w:after="200" w:line="276" w:lineRule="auto"/>
        <w:ind w:left="950" w:right="485"/>
        <w:jc w:val="both"/>
        <w:textAlignment w:val="baseline"/>
        <w:rPr>
          <w:rFonts w:ascii="Calibri" w:hAnsi="Calibri" w:cs="Calibri"/>
          <w:sz w:val="22"/>
          <w:szCs w:val="22"/>
        </w:rPr>
      </w:pPr>
      <w:r>
        <w:rPr>
          <w:rFonts w:ascii="Calibri" w:hAnsi="Calibri"/>
          <w:sz w:val="22"/>
        </w:rPr>
        <w:t xml:space="preserve">Hizkera inklusiboak arazo nabarmenak sortzen ditu hainbat testuingurutan; esate baterako, hedabideetan, legebiltzarretan, enpresetan eta ikastetxeetan. Tamalez, gero eta ohikoagoa da pertsona publikoei –politikariei, kazetariei eta enpresaburuei– hizkera inklusiboa zailtasun handiz erabiltzen entzutea, erabilgaitza delako. </w:t>
      </w:r>
    </w:p>
    <w:p w14:paraId="10032327" w14:textId="2DF0CD5E" w:rsidR="00FB599C" w:rsidRDefault="00FB599C" w:rsidP="00FB599C">
      <w:pPr>
        <w:pStyle w:val="Style"/>
        <w:spacing w:before="100" w:beforeAutospacing="1" w:after="200" w:line="276" w:lineRule="auto"/>
        <w:ind w:left="955" w:right="485"/>
        <w:jc w:val="both"/>
        <w:textAlignment w:val="baseline"/>
        <w:rPr>
          <w:rFonts w:ascii="Calibri" w:hAnsi="Calibri" w:cs="Calibri"/>
          <w:sz w:val="22"/>
          <w:szCs w:val="22"/>
        </w:rPr>
      </w:pPr>
      <w:r>
        <w:rPr>
          <w:rFonts w:ascii="Calibri" w:hAnsi="Calibri"/>
          <w:sz w:val="22"/>
        </w:rPr>
        <w:t>Eta hori dena arrazoi ideologikoengatik, modagatik edo ondorioez ez jabetzeagatik gertatzen da; izan ere, Espainian ezarri nahi den hizkera inklusiboa buruzagiek e</w:t>
      </w:r>
      <w:r w:rsidR="008E05D0">
        <w:rPr>
          <w:rFonts w:ascii="Calibri" w:hAnsi="Calibri"/>
          <w:sz w:val="22"/>
        </w:rPr>
        <w:t>ta</w:t>
      </w:r>
      <w:r>
        <w:rPr>
          <w:rFonts w:ascii="Calibri" w:hAnsi="Calibri"/>
          <w:sz w:val="22"/>
        </w:rPr>
        <w:t xml:space="preserve"> politikariek baizik ez dute erabiltzen, herritarrek ez baitute erabiltzen. </w:t>
      </w:r>
    </w:p>
    <w:p w14:paraId="6368512E" w14:textId="77777777" w:rsidR="00FB599C" w:rsidRDefault="00FB599C" w:rsidP="00FB599C">
      <w:pPr>
        <w:pStyle w:val="Style"/>
        <w:spacing w:before="100" w:beforeAutospacing="1" w:after="200" w:line="276" w:lineRule="auto"/>
        <w:ind w:left="950" w:right="485"/>
        <w:jc w:val="both"/>
        <w:textAlignment w:val="baseline"/>
        <w:rPr>
          <w:rFonts w:ascii="Calibri" w:hAnsi="Calibri" w:cs="Calibri"/>
          <w:sz w:val="22"/>
          <w:szCs w:val="22"/>
        </w:rPr>
      </w:pPr>
      <w:r>
        <w:rPr>
          <w:rFonts w:ascii="Calibri" w:hAnsi="Calibri"/>
          <w:sz w:val="22"/>
        </w:rPr>
        <w:t xml:space="preserve">Hizkera inklusiboa ez da praktikoa, eta halere Administrazio Publikoaren dokumentuetan, komunikazioetan eta idazketan erabiltzen da egun, nahiz eta Administrazioak interes orokorra eta herritar guztien onura zaindu behar dituen. </w:t>
      </w:r>
    </w:p>
    <w:p w14:paraId="33FF2C86" w14:textId="77777777" w:rsidR="00FB599C" w:rsidRDefault="00FB599C" w:rsidP="00FB599C">
      <w:pPr>
        <w:pStyle w:val="Style"/>
        <w:spacing w:before="100" w:beforeAutospacing="1" w:after="200" w:line="276" w:lineRule="auto"/>
        <w:ind w:left="955" w:right="485"/>
        <w:jc w:val="both"/>
        <w:textAlignment w:val="baseline"/>
        <w:rPr>
          <w:rFonts w:ascii="Calibri" w:eastAsia="Arial" w:hAnsi="Calibri" w:cs="Calibri"/>
          <w:sz w:val="22"/>
          <w:szCs w:val="22"/>
        </w:rPr>
      </w:pPr>
      <w:r>
        <w:rPr>
          <w:rFonts w:ascii="Calibri" w:hAnsi="Calibri"/>
          <w:sz w:val="22"/>
        </w:rPr>
        <w:t>Hizkera inklusiboa asmo partidistekin sortu zen, gehiengoaren iritzitik eta espainiarren ohitura linguistikoetatik urrun. Maskulino gramatikalaren balio generikoa desagerraraztea gaztelaniaren erabilera zuzenean atzera egitea da, zeren eta hizkera inklusiboak ohitura ortografiko eta gramatikal alternatiboak inposatzea bilatzen baitu, derrigorrez eta modu arbitrarioan inposatu ere, ohiko erabilera eta usadioekin bat etorri gabe.</w:t>
      </w:r>
    </w:p>
    <w:p w14:paraId="5F5BF036" w14:textId="77777777" w:rsidR="00FB599C" w:rsidRDefault="00FB599C" w:rsidP="00FB599C">
      <w:pPr>
        <w:pStyle w:val="Style"/>
        <w:spacing w:before="100" w:beforeAutospacing="1" w:after="200" w:line="276" w:lineRule="auto"/>
        <w:ind w:left="247" w:firstLine="708"/>
        <w:textAlignment w:val="baseline"/>
        <w:rPr>
          <w:rFonts w:ascii="Calibri" w:hAnsi="Calibri" w:cs="Calibri"/>
          <w:sz w:val="22"/>
          <w:szCs w:val="22"/>
        </w:rPr>
      </w:pPr>
      <w:r>
        <w:rPr>
          <w:rFonts w:ascii="Calibri" w:hAnsi="Calibri"/>
          <w:sz w:val="22"/>
        </w:rPr>
        <w:t xml:space="preserve">Hori dela-eta, </w:t>
      </w:r>
    </w:p>
    <w:p w14:paraId="651B3828" w14:textId="77777777" w:rsidR="00FB599C" w:rsidRDefault="00FB599C" w:rsidP="00FB599C">
      <w:pPr>
        <w:pStyle w:val="Style"/>
        <w:spacing w:before="100" w:beforeAutospacing="1" w:after="200" w:line="276" w:lineRule="auto"/>
        <w:ind w:left="955"/>
        <w:jc w:val="both"/>
        <w:textAlignment w:val="baseline"/>
        <w:rPr>
          <w:rFonts w:ascii="Calibri" w:hAnsi="Calibri" w:cs="Calibri"/>
          <w:sz w:val="22"/>
          <w:szCs w:val="22"/>
        </w:rPr>
      </w:pPr>
      <w:r>
        <w:rPr>
          <w:rFonts w:ascii="Calibri" w:hAnsi="Calibri"/>
          <w:sz w:val="22"/>
        </w:rPr>
        <w:t xml:space="preserve">Nafarroako Parlamentuak konpromisoa hartzen du hizkera inklusiboa delakoaren erabilera ezabatzeko Nafarroako Parlamentuko dokumentu ofizial guztietan, bai eta legebiltzar honek zuzenean edo zeharka parte hartzen duen dokumentu, liburuxka, informazio, prentsa-ohar eta abarretan ere. </w:t>
      </w:r>
    </w:p>
    <w:p w14:paraId="60464FFD" w14:textId="0C90F181" w:rsidR="00FB599C" w:rsidRDefault="00FB599C" w:rsidP="00FB599C">
      <w:pPr>
        <w:pStyle w:val="Style"/>
        <w:spacing w:before="100" w:beforeAutospacing="1" w:after="200" w:line="276" w:lineRule="auto"/>
        <w:ind w:left="247" w:firstLine="708"/>
        <w:textAlignment w:val="baseline"/>
        <w:rPr>
          <w:rFonts w:ascii="Calibri" w:eastAsia="Arial" w:hAnsi="Calibri" w:cs="Calibri"/>
          <w:sz w:val="22"/>
          <w:szCs w:val="22"/>
        </w:rPr>
      </w:pPr>
      <w:r>
        <w:rPr>
          <w:rFonts w:ascii="Calibri" w:hAnsi="Calibri"/>
          <w:sz w:val="22"/>
        </w:rPr>
        <w:t>Iruñean, 2024ko urtarrilaren 11n</w:t>
      </w:r>
    </w:p>
    <w:p w14:paraId="224C7A9D" w14:textId="7C8F4950" w:rsidR="00B065BA" w:rsidRPr="00103207" w:rsidRDefault="00FB599C" w:rsidP="00103207">
      <w:pPr>
        <w:pStyle w:val="Style"/>
        <w:spacing w:before="100" w:beforeAutospacing="1" w:after="200" w:line="276" w:lineRule="auto"/>
        <w:ind w:left="247" w:firstLine="708"/>
        <w:textAlignment w:val="baseline"/>
        <w:rPr>
          <w:rFonts w:ascii="Calibri" w:hAnsi="Calibri" w:cs="Calibri"/>
          <w:sz w:val="22"/>
          <w:szCs w:val="22"/>
        </w:rPr>
      </w:pPr>
      <w:r>
        <w:rPr>
          <w:rFonts w:ascii="Calibri" w:hAnsi="Calibri"/>
          <w:sz w:val="22"/>
        </w:rPr>
        <w:t>Foru parlamentaria: María Teresa Nosti Izquierdo</w:t>
      </w:r>
      <w:bookmarkEnd w:id="0"/>
    </w:p>
    <w:sectPr w:rsidR="00B065BA" w:rsidRPr="00103207" w:rsidSect="00FB599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9C"/>
    <w:rsid w:val="00053017"/>
    <w:rsid w:val="00103207"/>
    <w:rsid w:val="001E34F2"/>
    <w:rsid w:val="00337EB8"/>
    <w:rsid w:val="003C1B1F"/>
    <w:rsid w:val="00845D68"/>
    <w:rsid w:val="008A3285"/>
    <w:rsid w:val="008E05D0"/>
    <w:rsid w:val="00956302"/>
    <w:rsid w:val="00B065BA"/>
    <w:rsid w:val="00EA2544"/>
    <w:rsid w:val="00FB599C"/>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02AC"/>
  <w15:chartTrackingRefBased/>
  <w15:docId w15:val="{128CCB42-9CA1-495A-83F1-3BCDE83A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B59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B59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B59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B59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B59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B59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B59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B59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B59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9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B59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B59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B59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B59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B59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B59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B59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B599C"/>
    <w:rPr>
      <w:rFonts w:eastAsiaTheme="majorEastAsia" w:cstheme="majorBidi"/>
      <w:color w:val="272727" w:themeColor="text1" w:themeTint="D8"/>
    </w:rPr>
  </w:style>
  <w:style w:type="paragraph" w:styleId="Ttulo">
    <w:name w:val="Title"/>
    <w:basedOn w:val="Normal"/>
    <w:next w:val="Normal"/>
    <w:link w:val="TtuloCar"/>
    <w:uiPriority w:val="10"/>
    <w:qFormat/>
    <w:rsid w:val="00FB5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59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B59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B59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B599C"/>
    <w:pPr>
      <w:spacing w:before="160"/>
      <w:jc w:val="center"/>
    </w:pPr>
    <w:rPr>
      <w:i/>
      <w:iCs/>
      <w:color w:val="404040" w:themeColor="text1" w:themeTint="BF"/>
    </w:rPr>
  </w:style>
  <w:style w:type="character" w:customStyle="1" w:styleId="CitaCar">
    <w:name w:val="Cita Car"/>
    <w:basedOn w:val="Fuentedeprrafopredeter"/>
    <w:link w:val="Cita"/>
    <w:uiPriority w:val="29"/>
    <w:rsid w:val="00FB599C"/>
    <w:rPr>
      <w:i/>
      <w:iCs/>
      <w:color w:val="404040" w:themeColor="text1" w:themeTint="BF"/>
    </w:rPr>
  </w:style>
  <w:style w:type="paragraph" w:styleId="Prrafodelista">
    <w:name w:val="List Paragraph"/>
    <w:basedOn w:val="Normal"/>
    <w:uiPriority w:val="34"/>
    <w:qFormat/>
    <w:rsid w:val="00FB599C"/>
    <w:pPr>
      <w:ind w:left="720"/>
      <w:contextualSpacing/>
    </w:pPr>
  </w:style>
  <w:style w:type="character" w:styleId="nfasisintenso">
    <w:name w:val="Intense Emphasis"/>
    <w:basedOn w:val="Fuentedeprrafopredeter"/>
    <w:uiPriority w:val="21"/>
    <w:qFormat/>
    <w:rsid w:val="00FB599C"/>
    <w:rPr>
      <w:i/>
      <w:iCs/>
      <w:color w:val="0F4761" w:themeColor="accent1" w:themeShade="BF"/>
    </w:rPr>
  </w:style>
  <w:style w:type="paragraph" w:styleId="Citadestacada">
    <w:name w:val="Intense Quote"/>
    <w:basedOn w:val="Normal"/>
    <w:next w:val="Normal"/>
    <w:link w:val="CitadestacadaCar"/>
    <w:uiPriority w:val="30"/>
    <w:qFormat/>
    <w:rsid w:val="00FB5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B599C"/>
    <w:rPr>
      <w:i/>
      <w:iCs/>
      <w:color w:val="0F4761" w:themeColor="accent1" w:themeShade="BF"/>
    </w:rPr>
  </w:style>
  <w:style w:type="character" w:styleId="Referenciaintensa">
    <w:name w:val="Intense Reference"/>
    <w:basedOn w:val="Fuentedeprrafopredeter"/>
    <w:uiPriority w:val="32"/>
    <w:qFormat/>
    <w:rsid w:val="00FB599C"/>
    <w:rPr>
      <w:b/>
      <w:bCs/>
      <w:smallCaps/>
      <w:color w:val="0F4761" w:themeColor="accent1" w:themeShade="BF"/>
      <w:spacing w:val="5"/>
    </w:rPr>
  </w:style>
  <w:style w:type="paragraph" w:customStyle="1" w:styleId="Style">
    <w:name w:val="Style"/>
    <w:rsid w:val="00FB599C"/>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7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1918</Characters>
  <Application>Microsoft Office Word</Application>
  <DocSecurity>0</DocSecurity>
  <Lines>15</Lines>
  <Paragraphs>4</Paragraphs>
  <ScaleCrop>false</ScaleCrop>
  <Company>HP Inc.</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5</cp:revision>
  <dcterms:created xsi:type="dcterms:W3CDTF">2024-01-11T10:40:00Z</dcterms:created>
  <dcterms:modified xsi:type="dcterms:W3CDTF">2024-01-16T06:34:00Z</dcterms:modified>
</cp:coreProperties>
</file>