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501A6" w14:textId="77777777" w:rsidR="004C3629" w:rsidRPr="00763D9A" w:rsidRDefault="004C3629" w:rsidP="004C3629">
      <w:pPr>
        <w:pStyle w:val="Style"/>
        <w:spacing w:before="100" w:beforeAutospacing="1" w:after="200" w:line="276" w:lineRule="auto"/>
        <w:ind w:left="10"/>
        <w:jc w:val="both"/>
        <w:textAlignment w:val="baseline"/>
        <w:rPr>
          <w:bCs/>
          <w:sz w:val="22"/>
          <w:szCs w:val="22"/>
          <w:rFonts w:ascii="Calibri" w:eastAsia="Arial" w:hAnsi="Calibri" w:cs="Calibri"/>
        </w:rPr>
      </w:pPr>
      <w:r>
        <w:rPr>
          <w:sz w:val="22"/>
          <w:rFonts w:ascii="Calibri" w:hAnsi="Calibri"/>
        </w:rPr>
        <w:t xml:space="preserve">24MOC-12</w:t>
      </w:r>
    </w:p>
    <w:p w14:paraId="7C7D1EDC" w14:textId="77777777" w:rsidR="004C3629" w:rsidRPr="00763D9A" w:rsidRDefault="004C3629" w:rsidP="004C3629">
      <w:pPr>
        <w:pStyle w:val="Style"/>
        <w:spacing w:before="100" w:beforeAutospacing="1" w:after="200" w:line="276" w:lineRule="auto"/>
        <w:ind w:left="10"/>
        <w:jc w:val="both"/>
        <w:textAlignment w:val="baseline"/>
        <w:rPr>
          <w:sz w:val="22"/>
          <w:szCs w:val="22"/>
          <w:rFonts w:ascii="Calibri" w:hAnsi="Calibri" w:cs="Calibri"/>
        </w:rPr>
      </w:pPr>
      <w:r>
        <w:rPr>
          <w:sz w:val="22"/>
          <w:rFonts w:ascii="Calibri" w:hAnsi="Calibri"/>
        </w:rPr>
        <w:t xml:space="preserve">Nafarroako Alderdi Sozialista talde parlamentarioari atxikitako Ibai Crespo Luna jaunak, Legebiltzarreko Erregelamenduan ezarritakoaren babesean, ondare historikoaren kontserbazio prebentiborako materialak gaurkotzeari buruzko honako mozio hau aurkezten du, Osoko Bilkuran eztabaidatzeko.</w:t>
      </w:r>
      <w:r>
        <w:rPr>
          <w:sz w:val="22"/>
          <w:rFonts w:ascii="Calibri" w:hAnsi="Calibri"/>
        </w:rPr>
        <w:t xml:space="preserve"> </w:t>
      </w:r>
    </w:p>
    <w:p w14:paraId="6715CACA" w14:textId="77777777" w:rsidR="004C3629" w:rsidRPr="00763D9A" w:rsidRDefault="004C3629" w:rsidP="004C3629">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Kultura, Kirol eta Turismo Departamentuak egingo du mozioaren jarraipena.</w:t>
      </w:r>
      <w:r>
        <w:rPr>
          <w:sz w:val="22"/>
          <w:rFonts w:ascii="Calibri" w:hAnsi="Calibri"/>
        </w:rPr>
        <w:t xml:space="preserve"> </w:t>
      </w:r>
    </w:p>
    <w:p w14:paraId="4A11A4BD" w14:textId="77777777" w:rsidR="004C3629" w:rsidRPr="00800948" w:rsidRDefault="004C3629" w:rsidP="004C3629">
      <w:pPr>
        <w:pStyle w:val="Style"/>
        <w:spacing w:before="100" w:beforeAutospacing="1" w:after="200" w:line="276" w:lineRule="auto"/>
        <w:jc w:val="both"/>
        <w:textAlignment w:val="baseline"/>
        <w:rPr>
          <w:bCs/>
          <w:sz w:val="22"/>
          <w:szCs w:val="22"/>
          <w:rFonts w:ascii="Calibri" w:hAnsi="Calibri" w:cs="Calibri"/>
        </w:rPr>
      </w:pPr>
      <w:r>
        <w:rPr>
          <w:sz w:val="22"/>
          <w:rFonts w:ascii="Calibri" w:hAnsi="Calibri"/>
        </w:rPr>
        <w:t xml:space="preserve">Zioen azalpena.</w:t>
      </w:r>
    </w:p>
    <w:p w14:paraId="21E9BC15" w14:textId="77777777" w:rsidR="004C3629" w:rsidRPr="00763D9A" w:rsidRDefault="004C3629" w:rsidP="004C3629">
      <w:pPr>
        <w:pStyle w:val="Style"/>
        <w:spacing w:before="100" w:beforeAutospacing="1" w:after="200" w:line="276" w:lineRule="auto"/>
        <w:ind w:left="19"/>
        <w:jc w:val="both"/>
        <w:textAlignment w:val="baseline"/>
        <w:rPr>
          <w:sz w:val="22"/>
          <w:szCs w:val="22"/>
          <w:rFonts w:ascii="Calibri" w:hAnsi="Calibri" w:cs="Calibri"/>
        </w:rPr>
      </w:pPr>
      <w:r>
        <w:rPr>
          <w:sz w:val="22"/>
          <w:rFonts w:ascii="Calibri" w:hAnsi="Calibri"/>
        </w:rPr>
        <w:t xml:space="preserve">Prebentzioa funtsezkoa da ondare historikoa kontserbatzeko. Kontserbatu egin behar dugu gaur, bihar urgentziaz jardun behar ez izateko, hori izan behar da helburua.</w:t>
      </w:r>
      <w:r>
        <w:rPr>
          <w:sz w:val="22"/>
          <w:rFonts w:ascii="Calibri" w:hAnsi="Calibri"/>
        </w:rPr>
        <w:t xml:space="preserve"> </w:t>
      </w:r>
    </w:p>
    <w:p w14:paraId="1EE127CE" w14:textId="77777777" w:rsidR="004C3629" w:rsidRPr="00763D9A" w:rsidRDefault="004C3629" w:rsidP="004C3629">
      <w:pPr>
        <w:pStyle w:val="Style"/>
        <w:spacing w:before="100" w:beforeAutospacing="1" w:after="200" w:line="276" w:lineRule="auto"/>
        <w:ind w:left="10"/>
        <w:jc w:val="both"/>
        <w:textAlignment w:val="baseline"/>
        <w:rPr>
          <w:sz w:val="22"/>
          <w:szCs w:val="22"/>
          <w:rFonts w:ascii="Calibri" w:hAnsi="Calibri" w:cs="Calibri"/>
        </w:rPr>
      </w:pPr>
      <w:r>
        <w:rPr>
          <w:sz w:val="22"/>
          <w:rFonts w:ascii="Calibri" w:hAnsi="Calibri"/>
        </w:rPr>
        <w:t xml:space="preserve">Toki-entitateek berebiziko zeregina dute tokian tokiko ondarearen kontserbazioan; hortaz, beharrezkoak diren tresnak eta informazioa eduki behar dituzte beren ondare historikoa behar bezala tratatzeko.</w:t>
      </w:r>
      <w:r>
        <w:rPr>
          <w:sz w:val="22"/>
          <w:rFonts w:ascii="Calibri" w:hAnsi="Calibri"/>
        </w:rPr>
        <w:t xml:space="preserve"> </w:t>
      </w:r>
      <w:r>
        <w:rPr>
          <w:sz w:val="22"/>
          <w:rFonts w:ascii="Calibri" w:hAnsi="Calibri"/>
        </w:rPr>
        <w:t xml:space="preserve">Gida gaurkotu bat eta dibulgazio-materialak edukitzea da kontserbaziorako lehen urratsa.</w:t>
      </w:r>
      <w:r>
        <w:rPr>
          <w:sz w:val="22"/>
          <w:rFonts w:ascii="Calibri" w:hAnsi="Calibri"/>
        </w:rPr>
        <w:t xml:space="preserve"> </w:t>
      </w:r>
    </w:p>
    <w:p w14:paraId="3EC0C9D3" w14:textId="77777777" w:rsidR="004C3629" w:rsidRPr="00763D9A" w:rsidRDefault="004C3629" w:rsidP="004C3629">
      <w:pPr>
        <w:pStyle w:val="Style"/>
        <w:spacing w:before="100" w:beforeAutospacing="1" w:after="200" w:line="276" w:lineRule="auto"/>
        <w:ind w:left="10"/>
        <w:jc w:val="both"/>
        <w:textAlignment w:val="baseline"/>
        <w:rPr>
          <w:sz w:val="22"/>
          <w:szCs w:val="22"/>
          <w:rFonts w:ascii="Calibri" w:hAnsi="Calibri" w:cs="Calibri"/>
        </w:rPr>
      </w:pPr>
      <w:r>
        <w:rPr>
          <w:sz w:val="22"/>
          <w:rFonts w:ascii="Calibri" w:hAnsi="Calibri"/>
        </w:rPr>
        <w:t xml:space="preserve">Baliabide ekonomikoez gain, ezinbestekoa da ikuskera profesionala izatea, jakiteko nola esku hartu ondasun historikoan, materiala zainduz eta kontserbazioaren eta leheneratzearen jardunbide onari buruzko irizpideak bermatuz, ondasuna eta haren balioa arriskuan jar ditzaketen jardunbide okerrak ekiditeko, eta orobat da ezinbestekoa lan egitea herritarrak sentsibilizatzen jarraitzeko gure inguruan dauzkagun ondasun historiko eta artistikoak behar bezala zaintzeari dagokionez.</w:t>
      </w:r>
      <w:r>
        <w:rPr>
          <w:sz w:val="22"/>
          <w:rFonts w:ascii="Calibri" w:hAnsi="Calibri"/>
        </w:rPr>
        <w:t xml:space="preserve"> </w:t>
      </w:r>
    </w:p>
    <w:p w14:paraId="050B8224" w14:textId="77777777" w:rsidR="004C3629" w:rsidRPr="00763D9A" w:rsidRDefault="004C3629" w:rsidP="004C3629">
      <w:pPr>
        <w:pStyle w:val="Style"/>
        <w:spacing w:before="100" w:beforeAutospacing="1" w:after="200" w:line="276" w:lineRule="auto"/>
        <w:ind w:left="10"/>
        <w:jc w:val="both"/>
        <w:textAlignment w:val="baseline"/>
        <w:rPr>
          <w:sz w:val="22"/>
          <w:szCs w:val="22"/>
          <w:rFonts w:ascii="Calibri" w:hAnsi="Calibri" w:cs="Calibri"/>
        </w:rPr>
      </w:pPr>
      <w:r>
        <w:rPr>
          <w:sz w:val="22"/>
          <w:rFonts w:ascii="Calibri" w:hAnsi="Calibri"/>
        </w:rPr>
        <w:t xml:space="preserve">Erakundeak ondarea kontserbatu eta balioan jartzeaz arduratu behar dira, bai eta errealitate tekniko eta erreflexibo berriei toki egiteaz ere; esaterako, jasangarritasuna, praktikan nola dibulgazioan.</w:t>
      </w:r>
      <w:r>
        <w:rPr>
          <w:sz w:val="22"/>
          <w:rFonts w:ascii="Calibri" w:hAnsi="Calibri"/>
        </w:rPr>
        <w:t xml:space="preserve"> </w:t>
      </w:r>
    </w:p>
    <w:p w14:paraId="258C546E" w14:textId="77777777" w:rsidR="004C3629" w:rsidRPr="00763D9A" w:rsidRDefault="004C3629" w:rsidP="004C3629">
      <w:pPr>
        <w:pStyle w:val="Style"/>
        <w:spacing w:before="100" w:beforeAutospacing="1" w:after="200" w:line="276" w:lineRule="auto"/>
        <w:ind w:left="10"/>
        <w:jc w:val="both"/>
        <w:textAlignment w:val="baseline"/>
        <w:rPr>
          <w:sz w:val="22"/>
          <w:szCs w:val="22"/>
          <w:rFonts w:ascii="Calibri" w:hAnsi="Calibri" w:cs="Calibri"/>
        </w:rPr>
      </w:pPr>
      <w:r>
        <w:rPr>
          <w:sz w:val="22"/>
          <w:rFonts w:ascii="Calibri" w:hAnsi="Calibri"/>
        </w:rPr>
        <w:t xml:space="preserve">Gizarte osoa prestatzea eta sentsibilizatzea kontserbazio prebentiborako lana sendotzeko, hori da bidea baldin eta gure ondare historikoak bizirik jarraituko badu eta ondarea eskuragarria izanen bada. Zuzenean jardun beharra dago Nafarroaren ondare historiko eta artistikoaren kasuan.</w:t>
      </w:r>
      <w:r>
        <w:rPr>
          <w:sz w:val="22"/>
          <w:rFonts w:ascii="Calibri" w:hAnsi="Calibri"/>
        </w:rPr>
        <w:t xml:space="preserve"> </w:t>
      </w:r>
    </w:p>
    <w:p w14:paraId="138FC007" w14:textId="77777777" w:rsidR="004C3629" w:rsidRPr="00763D9A" w:rsidRDefault="004C3629" w:rsidP="004C3629">
      <w:pPr>
        <w:pStyle w:val="Style"/>
        <w:spacing w:before="100" w:beforeAutospacing="1" w:after="200" w:line="276" w:lineRule="auto"/>
        <w:ind w:left="24"/>
        <w:jc w:val="both"/>
        <w:textAlignment w:val="baseline"/>
        <w:rPr>
          <w:sz w:val="22"/>
          <w:szCs w:val="22"/>
          <w:rFonts w:ascii="Calibri" w:hAnsi="Calibri" w:cs="Calibri"/>
        </w:rPr>
      </w:pPr>
      <w:r>
        <w:rPr>
          <w:sz w:val="22"/>
          <w:rFonts w:ascii="Calibri" w:hAnsi="Calibri"/>
        </w:rPr>
        <w:t xml:space="preserve">Horregatik guztiagatik:</w:t>
      </w:r>
      <w:r>
        <w:rPr>
          <w:sz w:val="22"/>
          <w:rFonts w:ascii="Calibri" w:hAnsi="Calibri"/>
        </w:rPr>
        <w:t xml:space="preserve"> </w:t>
      </w:r>
    </w:p>
    <w:p w14:paraId="0CC68BA3" w14:textId="77777777" w:rsidR="004C3629" w:rsidRPr="00763D9A" w:rsidRDefault="004C3629" w:rsidP="004C3629">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1.- Nafarroako Parlamentuak Kultura, Kirol eta Turismo Departamentua premiatzen du "Gure ondarea erabili, mantendu eta kontserbatzeko gida" eta kultur ondareko lekuak garbitzeko eta desinfektatzeko gomendioak gaurkotu ditzan, jasangarritasun-irizpideak ezarrita, toki-entitateentzako material didaktiko berriekin, eta kontserbazio prebentiboaren dibulgazio-kanpaina bat sor dezan.</w:t>
      </w:r>
      <w:r>
        <w:rPr>
          <w:sz w:val="22"/>
          <w:rFonts w:ascii="Calibri" w:hAnsi="Calibri"/>
        </w:rPr>
        <w:t xml:space="preserve"> </w:t>
      </w:r>
    </w:p>
    <w:p w14:paraId="37E79D72" w14:textId="77777777" w:rsidR="004C3629" w:rsidRPr="00763D9A" w:rsidRDefault="004C3629" w:rsidP="004C3629">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Iruñean, 2024ko urtarrilaren 18an</w:t>
      </w:r>
      <w:r>
        <w:rPr>
          <w:sz w:val="22"/>
          <w:rFonts w:ascii="Calibri" w:hAnsi="Calibri"/>
        </w:rPr>
        <w:t xml:space="preserve"> </w:t>
      </w:r>
    </w:p>
    <w:p w14:paraId="4B8FDEDA" w14:textId="77777777" w:rsidR="004C3629" w:rsidRDefault="004C3629" w:rsidP="004C3629">
      <w:pPr>
        <w:pStyle w:val="Style"/>
        <w:spacing w:before="100" w:beforeAutospacing="1" w:after="200" w:line="276" w:lineRule="auto"/>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Ibai Crespo Luna</w:t>
      </w:r>
    </w:p>
    <w:sectPr w:rsidR="004C36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629"/>
    <w:rsid w:val="001E34F2"/>
    <w:rsid w:val="00337EB8"/>
    <w:rsid w:val="003C1B1F"/>
    <w:rsid w:val="004C3629"/>
    <w:rsid w:val="00845D68"/>
    <w:rsid w:val="008A3285"/>
    <w:rsid w:val="00956302"/>
    <w:rsid w:val="00B065BA"/>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C012F"/>
  <w15:chartTrackingRefBased/>
  <w15:docId w15:val="{2B78BF07-D31F-4177-B720-AC2FCFD4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C36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C36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C362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C362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C362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C362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C362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C362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C362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362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C362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C362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C362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C362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C362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C362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C362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C3629"/>
    <w:rPr>
      <w:rFonts w:eastAsiaTheme="majorEastAsia" w:cstheme="majorBidi"/>
      <w:color w:val="272727" w:themeColor="text1" w:themeTint="D8"/>
    </w:rPr>
  </w:style>
  <w:style w:type="paragraph" w:styleId="Ttulo">
    <w:name w:val="Title"/>
    <w:basedOn w:val="Normal"/>
    <w:next w:val="Normal"/>
    <w:link w:val="TtuloCar"/>
    <w:uiPriority w:val="10"/>
    <w:qFormat/>
    <w:rsid w:val="004C36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362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C362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C362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C3629"/>
    <w:pPr>
      <w:spacing w:before="160"/>
      <w:jc w:val="center"/>
    </w:pPr>
    <w:rPr>
      <w:i/>
      <w:iCs/>
      <w:color w:val="404040" w:themeColor="text1" w:themeTint="BF"/>
    </w:rPr>
  </w:style>
  <w:style w:type="character" w:customStyle="1" w:styleId="CitaCar">
    <w:name w:val="Cita Car"/>
    <w:basedOn w:val="Fuentedeprrafopredeter"/>
    <w:link w:val="Cita"/>
    <w:uiPriority w:val="29"/>
    <w:rsid w:val="004C3629"/>
    <w:rPr>
      <w:i/>
      <w:iCs/>
      <w:color w:val="404040" w:themeColor="text1" w:themeTint="BF"/>
    </w:rPr>
  </w:style>
  <w:style w:type="paragraph" w:styleId="Prrafodelista">
    <w:name w:val="List Paragraph"/>
    <w:basedOn w:val="Normal"/>
    <w:uiPriority w:val="34"/>
    <w:qFormat/>
    <w:rsid w:val="004C3629"/>
    <w:pPr>
      <w:ind w:left="720"/>
      <w:contextualSpacing/>
    </w:pPr>
  </w:style>
  <w:style w:type="character" w:styleId="nfasisintenso">
    <w:name w:val="Intense Emphasis"/>
    <w:basedOn w:val="Fuentedeprrafopredeter"/>
    <w:uiPriority w:val="21"/>
    <w:qFormat/>
    <w:rsid w:val="004C3629"/>
    <w:rPr>
      <w:i/>
      <w:iCs/>
      <w:color w:val="0F4761" w:themeColor="accent1" w:themeShade="BF"/>
    </w:rPr>
  </w:style>
  <w:style w:type="paragraph" w:styleId="Citadestacada">
    <w:name w:val="Intense Quote"/>
    <w:basedOn w:val="Normal"/>
    <w:next w:val="Normal"/>
    <w:link w:val="CitadestacadaCar"/>
    <w:uiPriority w:val="30"/>
    <w:qFormat/>
    <w:rsid w:val="004C36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C3629"/>
    <w:rPr>
      <w:i/>
      <w:iCs/>
      <w:color w:val="0F4761" w:themeColor="accent1" w:themeShade="BF"/>
    </w:rPr>
  </w:style>
  <w:style w:type="character" w:styleId="Referenciaintensa">
    <w:name w:val="Intense Reference"/>
    <w:basedOn w:val="Fuentedeprrafopredeter"/>
    <w:uiPriority w:val="32"/>
    <w:qFormat/>
    <w:rsid w:val="004C3629"/>
    <w:rPr>
      <w:b/>
      <w:bCs/>
      <w:smallCaps/>
      <w:color w:val="0F4761" w:themeColor="accent1" w:themeShade="BF"/>
      <w:spacing w:val="5"/>
    </w:rPr>
  </w:style>
  <w:style w:type="paragraph" w:customStyle="1" w:styleId="Style">
    <w:name w:val="Style"/>
    <w:rsid w:val="004C3629"/>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u-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2008</Characters>
  <Application>Microsoft Office Word</Application>
  <DocSecurity>0</DocSecurity>
  <Lines>16</Lines>
  <Paragraphs>4</Paragraphs>
  <ScaleCrop>false</ScaleCrop>
  <Company>HP Inc.</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2024-01-18T12:23:00Z</dcterms:created>
  <dcterms:modified xsi:type="dcterms:W3CDTF">2024-01-18T12:24:00Z</dcterms:modified>
</cp:coreProperties>
</file>