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F0EC" w14:textId="77777777" w:rsidR="007B5A02" w:rsidRDefault="007B5A02" w:rsidP="007B5A02">
      <w:r>
        <w:t xml:space="preserve">24PES-41</w:t>
      </w:r>
    </w:p>
    <w:p w14:paraId="2963985A" w14:textId="77777777" w:rsidR="007B5A02" w:rsidRDefault="007B5A02" w:rsidP="004E1957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6CD89008" w14:textId="77777777" w:rsidR="007B5A02" w:rsidRDefault="007B5A02" w:rsidP="004E1957">
      <w:pPr>
        <w:jc w:val="both"/>
      </w:pPr>
      <w:r>
        <w:t xml:space="preserve">2015etik, urtean zenbat adopzio-prozesu egin ditu Nafarroako Gobernuak?</w:t>
      </w:r>
      <w:r>
        <w:t xml:space="preserve"> </w:t>
      </w:r>
    </w:p>
    <w:p w14:paraId="4B1A6CDB" w14:textId="77777777" w:rsidR="007B5A02" w:rsidRDefault="007B5A02" w:rsidP="004E1957">
      <w:pPr>
        <w:jc w:val="both"/>
      </w:pPr>
      <w:r>
        <w:t xml:space="preserve">Iruñean, 2024ko urtarrilaren 22an</w:t>
      </w:r>
      <w:r>
        <w:t xml:space="preserve"> </w:t>
      </w:r>
    </w:p>
    <w:p w14:paraId="4CB91594" w14:textId="629B33AC" w:rsidR="00D24D98" w:rsidRDefault="007B5A02" w:rsidP="004E1957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D24D98" w:rsidSect="007B5A0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02"/>
    <w:rsid w:val="00263371"/>
    <w:rsid w:val="004E1957"/>
    <w:rsid w:val="007B5A02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807A"/>
  <w15:chartTrackingRefBased/>
  <w15:docId w15:val="{D6936F68-EEE2-421E-94C8-27E63DB2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2024-01-23T10:48:00Z</dcterms:created>
  <dcterms:modified xsi:type="dcterms:W3CDTF">2024-01-24T14:11:00Z</dcterms:modified>
</cp:coreProperties>
</file>