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AABEA" w14:textId="77777777" w:rsidR="00DA4016" w:rsidRDefault="002776F2" w:rsidP="00B35241">
      <w:pPr>
        <w:spacing w:line="360" w:lineRule="auto"/>
        <w:jc w:val="both"/>
        <w:rPr>
          <w:sz w:val="22"/>
          <w:szCs w:val="24"/>
          <w:rFonts w:ascii="Arial" w:hAnsi="Arial" w:cs="Arial"/>
        </w:rPr>
      </w:pPr>
      <w:r>
        <w:rPr>
          <w:sz w:val="22"/>
          <w:rFonts w:ascii="Arial" w:hAnsi="Arial"/>
        </w:rPr>
        <w:t xml:space="preserve">Unión del Pueblo Navarro talde parlamentarioari atxikitako foru parlamentari Raquel Garbayo Berdonces andreak honako galdera hau egin du, idatziz erantzun dakion (11-23/PES-00165):</w:t>
      </w:r>
    </w:p>
    <w:p w14:paraId="72B3245A" w14:textId="77777777" w:rsidR="00DA4016" w:rsidRDefault="0072432D" w:rsidP="0072432D">
      <w:pPr>
        <w:pStyle w:val="Prrafodelista"/>
        <w:numPr>
          <w:ilvl w:val="0"/>
          <w:numId w:val="1"/>
        </w:numPr>
        <w:spacing w:line="360" w:lineRule="auto"/>
        <w:jc w:val="both"/>
        <w:rPr>
          <w:sz w:val="22"/>
          <w:szCs w:val="24"/>
          <w:rFonts w:ascii="Arial" w:hAnsi="Arial" w:cs="Arial"/>
        </w:rPr>
      </w:pPr>
      <w:r>
        <w:rPr>
          <w:sz w:val="22"/>
          <w:rFonts w:ascii="Arial" w:hAnsi="Arial"/>
        </w:rPr>
        <w:t xml:space="preserve">2022. urtean, lan egiteko egoeran dauden errenta bermatuaren onuradunen ehuneko zenbatek lortu du prestazioaren lehenengo hamabi hilabeteetan laneratzea?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Zeintzuk dira kopuru absolutuak aldagai bakoitzean?</w:t>
      </w:r>
    </w:p>
    <w:p w14:paraId="0D100923" w14:textId="77777777" w:rsidR="00DA4016" w:rsidRDefault="003B1F12" w:rsidP="0072432D">
      <w:pPr>
        <w:spacing w:line="360" w:lineRule="auto"/>
        <w:jc w:val="both"/>
        <w:rPr>
          <w:sz w:val="22"/>
          <w:szCs w:val="24"/>
          <w:rFonts w:ascii="Arial" w:hAnsi="Arial" w:cs="Arial"/>
        </w:rPr>
      </w:pPr>
      <w:r>
        <w:rPr>
          <w:sz w:val="22"/>
          <w:rFonts w:ascii="Arial" w:hAnsi="Arial"/>
        </w:rPr>
        <w:t xml:space="preserve">Hona Nafarroako Gobernuko Eskubide Sozialetako, Ekonomia Sozialeko eta Enpleguko kontseilariaren erantzuna:</w:t>
      </w:r>
    </w:p>
    <w:p w14:paraId="6AE93726" w14:textId="77777777" w:rsidR="00DA4016" w:rsidRDefault="002776F2" w:rsidP="00B35241">
      <w:pPr>
        <w:spacing w:line="360" w:lineRule="auto"/>
        <w:jc w:val="both"/>
        <w:rPr>
          <w:sz w:val="22"/>
          <w:szCs w:val="24"/>
          <w:rFonts w:ascii="Arial" w:hAnsi="Arial" w:cs="Arial"/>
        </w:rPr>
      </w:pPr>
      <w:r>
        <w:rPr>
          <w:sz w:val="22"/>
          <w:rFonts w:ascii="Arial" w:hAnsi="Arial"/>
        </w:rPr>
        <w:t xml:space="preserve">2022. urtean, lan egiteko adinean dauden 4.952 pertsonek jaso zuten lehenengo aldiz errenta bermatu.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Horietatik, 2.412 lan egiten hasteko prest zeuden, eta, horien artean, 693k enplegua lortu dute lehenengo hamabi hilabeteetan, hau da, lan egiten hasteko prest zeudenen % 28,73.</w:t>
      </w:r>
    </w:p>
    <w:p w14:paraId="5E8ADC71" w14:textId="77777777" w:rsidR="00DA4016" w:rsidRDefault="00B35241" w:rsidP="002776F2">
      <w:pPr>
        <w:spacing w:line="360" w:lineRule="auto"/>
        <w:jc w:val="both"/>
        <w:rPr>
          <w:sz w:val="22"/>
          <w:szCs w:val="24"/>
          <w:rFonts w:ascii="Arial" w:hAnsi="Arial" w:cs="Arial"/>
        </w:rPr>
      </w:pPr>
      <w:r>
        <w:rPr>
          <w:sz w:val="22"/>
          <w:rFonts w:ascii="Arial" w:hAnsi="Arial"/>
        </w:rPr>
        <w:t xml:space="preserve">Hori guztia jakinarazten dizut, Nafarroako Parlamentuko Erregelamenduaren 215. artikulua betez.</w:t>
      </w:r>
    </w:p>
    <w:p w14:paraId="4528F4BB" w14:textId="77777777" w:rsidR="00DA4016" w:rsidRDefault="00B35241" w:rsidP="00B35241">
      <w:pPr>
        <w:spacing w:line="360" w:lineRule="auto"/>
        <w:jc w:val="center"/>
        <w:rPr>
          <w:sz w:val="22"/>
          <w:szCs w:val="24"/>
          <w:rFonts w:ascii="Arial" w:hAnsi="Arial" w:cs="Arial"/>
        </w:rPr>
      </w:pPr>
      <w:r>
        <w:rPr>
          <w:sz w:val="22"/>
          <w:rFonts w:ascii="Arial" w:hAnsi="Arial"/>
        </w:rPr>
        <w:t xml:space="preserve">Iruñean, 2023ko abenduaren 7an</w:t>
      </w:r>
    </w:p>
    <w:p w14:paraId="33DAB9ED" w14:textId="5D49E931" w:rsidR="00B35241" w:rsidRPr="002776F2" w:rsidRDefault="00DA4016" w:rsidP="00B35241">
      <w:pPr>
        <w:spacing w:line="360" w:lineRule="auto"/>
        <w:jc w:val="center"/>
        <w:rPr>
          <w:sz w:val="22"/>
          <w:szCs w:val="24"/>
          <w:rFonts w:ascii="Arial" w:hAnsi="Arial" w:cs="Arial"/>
        </w:rPr>
      </w:pPr>
      <w:r>
        <w:rPr>
          <w:sz w:val="22"/>
          <w:rFonts w:ascii="Arial" w:hAnsi="Arial"/>
        </w:rPr>
        <w:t xml:space="preserve">Eskubide Sozialetako, Ekonomia Sozialeko eta Enpleguko kontseilaria:</w:t>
      </w:r>
    </w:p>
    <w:p w14:paraId="0EE75376" w14:textId="58D37558" w:rsidR="00DA4016" w:rsidRDefault="00DA4016" w:rsidP="00DA4016">
      <w:pPr>
        <w:spacing w:line="360" w:lineRule="auto"/>
        <w:jc w:val="center"/>
        <w:rPr>
          <w:sz w:val="22"/>
          <w:szCs w:val="24"/>
          <w:rFonts w:ascii="Arial" w:hAnsi="Arial" w:cs="Arial"/>
        </w:rPr>
      </w:pP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María Carmen Maeztu Villafranca</w:t>
      </w:r>
    </w:p>
    <w:p w14:paraId="27DB224E" w14:textId="5B7984B2" w:rsidR="004C0589" w:rsidRPr="002776F2" w:rsidRDefault="004C0589" w:rsidP="003B1F12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sectPr w:rsidR="004C0589" w:rsidRPr="002776F2" w:rsidSect="00D54A9F">
      <w:footerReference w:type="default" r:id="rId7"/>
      <w:pgSz w:w="11906" w:h="16838"/>
      <w:pgMar w:top="2552" w:right="1418" w:bottom="1701" w:left="1418" w:header="1985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4F3AE" w14:textId="77777777" w:rsidR="00EF2702" w:rsidRDefault="0072432D">
      <w:r>
        <w:separator/>
      </w:r>
    </w:p>
  </w:endnote>
  <w:endnote w:type="continuationSeparator" w:id="0">
    <w:p w14:paraId="17879D04" w14:textId="77777777" w:rsidR="00EF2702" w:rsidRDefault="0072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Math TeX Gyre">
    <w:altName w:val="Calibri"/>
    <w:charset w:val="00"/>
    <w:family w:val="auto"/>
    <w:pitch w:val="variable"/>
    <w:sig w:usb0="A10000EF" w:usb1="4201F9EE" w:usb2="02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3B0CF" w14:textId="77777777" w:rsidR="00DA4016" w:rsidRPr="0072432D" w:rsidRDefault="00B35241" w:rsidP="00015348">
    <w:pPr>
      <w:pStyle w:val="Piedepgina"/>
      <w:pBdr>
        <w:top w:val="single" w:sz="4" w:space="1" w:color="auto"/>
      </w:pBdr>
      <w:tabs>
        <w:tab w:val="clear" w:pos="8504"/>
        <w:tab w:val="right" w:pos="9180"/>
      </w:tabs>
      <w:ind w:left="-720" w:right="-676"/>
      <w:jc w:val="center"/>
      <w:rPr>
        <w:sz w:val="24"/>
        <w:szCs w:val="20"/>
        <w:rFonts w:ascii="Arial" w:hAnsi="Arial" w:cs="Arial"/>
      </w:rPr>
    </w:pPr>
    <w:r>
      <w:rPr>
        <w:rStyle w:val="Nmerodepgina"/>
        <w:sz w:val="24"/>
        <w:rFonts w:ascii="DejaVu Math TeX Gyre" w:hAnsi="DejaVu Math TeX Gyre"/>
      </w:rPr>
      <w:tab/>
    </w:r>
    <w:r w:rsidRPr="0072432D">
      <w:rPr>
        <w:rStyle w:val="Nmerodepgina"/>
        <w:sz w:val="24"/>
        <w:rFonts w:ascii="Arial" w:hAnsi="Arial" w:cs="Arial"/>
      </w:rPr>
      <w:fldChar w:fldCharType="begin"/>
    </w:r>
    <w:r w:rsidRPr="0072432D">
      <w:rPr>
        <w:rStyle w:val="Nmerodepgina"/>
        <w:sz w:val="24"/>
        <w:rFonts w:ascii="Arial" w:hAnsi="Arial" w:cs="Arial"/>
      </w:rPr>
      <w:instrText xml:space="preserve"> PAGE </w:instrText>
    </w:r>
    <w:r w:rsidRPr="0072432D">
      <w:rPr>
        <w:rStyle w:val="Nmerodepgina"/>
        <w:sz w:val="24"/>
        <w:rFonts w:ascii="Arial" w:hAnsi="Arial" w:cs="Arial"/>
      </w:rPr>
      <w:fldChar w:fldCharType="separate"/>
    </w:r>
    <w:r w:rsidR="00D54A9F">
      <w:rPr>
        <w:rStyle w:val="Nmerodepgina"/>
        <w:sz w:val="24"/>
        <w:rFonts w:ascii="Arial" w:hAnsi="Arial" w:cs="Arial"/>
      </w:rPr>
      <w:t>1</w:t>
    </w:r>
    <w:r w:rsidRPr="0072432D">
      <w:rPr>
        <w:rStyle w:val="Nmerodepgina"/>
        <w:sz w:val="24"/>
        <w:rFonts w:ascii="Arial" w:hAnsi="Arial" w:cs="Arial"/>
      </w:rPr>
      <w:fldChar w:fldCharType="end"/>
    </w:r>
    <w:r>
      <w:rPr>
        <w:rStyle w:val="Nmerodepgina"/>
        <w:sz w:val="24"/>
        <w:rFonts w:ascii="Arial" w:hAnsi="Arial"/>
      </w:rPr>
      <w:t xml:space="preserve">/</w:t>
    </w:r>
    <w:r w:rsidRPr="0072432D">
      <w:rPr>
        <w:rStyle w:val="Nmerodepgina"/>
        <w:sz w:val="24"/>
        <w:rFonts w:ascii="Arial" w:hAnsi="Arial" w:cs="Arial"/>
      </w:rPr>
      <w:fldChar w:fldCharType="begin" w:dirty="true"/>
    </w:r>
    <w:r w:rsidRPr="0072432D">
      <w:rPr>
        <w:rStyle w:val="Nmerodepgina"/>
        <w:sz w:val="24"/>
        <w:rFonts w:ascii="Arial" w:hAnsi="Arial" w:cs="Arial"/>
      </w:rPr>
      <w:instrText xml:space="preserve"> NUMPAGES </w:instrText>
    </w:r>
    <w:r w:rsidRPr="0072432D">
      <w:rPr>
        <w:rStyle w:val="Nmerodepgina"/>
        <w:sz w:val="24"/>
        <w:rFonts w:ascii="Arial" w:hAnsi="Arial" w:cs="Arial"/>
      </w:rPr>
      <w:fldChar w:fldCharType="separate"/>
    </w:r>
    <w:r w:rsidR="00D54A9F">
      <w:rPr>
        <w:rStyle w:val="Nmerodepgina"/>
        <w:sz w:val="24"/>
        <w:rFonts w:ascii="Arial" w:hAnsi="Arial" w:cs="Arial"/>
      </w:rPr>
      <w:t>1</w:t>
    </w:r>
    <w:r w:rsidRPr="0072432D">
      <w:rPr>
        <w:rStyle w:val="Nmerodepgina"/>
        <w:sz w:val="24"/>
        <w:rFonts w:ascii="Arial" w:hAnsi="Arial" w:cs="Arial"/>
      </w:rPr>
      <w:fldChar w:fldCharType="end"/>
    </w:r>
    <w:r>
      <w:rPr>
        <w:sz w:val="24"/>
        <w:rFonts w:ascii="Arial" w:hAnsi="Arial"/>
      </w:rPr>
      <w:tab/>
    </w:r>
    <w:r>
      <w:rPr>
        <w:sz w:val="24"/>
        <w:rFonts w:ascii="Arial" w:hAnsi="Arial"/>
      </w:rPr>
      <w:t xml:space="preserve">11-23/PES-00165</w:t>
    </w:r>
  </w:p>
  <w:p w14:paraId="22E2BB1C" w14:textId="77777777" w:rsidR="00DA4016" w:rsidRDefault="00DA4016" w:rsidP="00015348">
    <w:pPr>
      <w:pStyle w:val="Piedepgina"/>
      <w:tabs>
        <w:tab w:val="clear" w:pos="4252"/>
        <w:tab w:val="clear" w:pos="8504"/>
        <w:tab w:val="left" w:pos="37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E43D6" w14:textId="77777777" w:rsidR="00EF2702" w:rsidRDefault="0072432D">
      <w:r>
        <w:separator/>
      </w:r>
    </w:p>
  </w:footnote>
  <w:footnote w:type="continuationSeparator" w:id="0">
    <w:p w14:paraId="51F1C699" w14:textId="77777777" w:rsidR="00EF2702" w:rsidRDefault="00724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87310"/>
    <w:multiLevelType w:val="hybridMultilevel"/>
    <w:tmpl w:val="E0EAF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34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735"/>
    <w:rsid w:val="002776F2"/>
    <w:rsid w:val="003B1F12"/>
    <w:rsid w:val="004C0589"/>
    <w:rsid w:val="00656FA4"/>
    <w:rsid w:val="0072432D"/>
    <w:rsid w:val="007C7063"/>
    <w:rsid w:val="00881C90"/>
    <w:rsid w:val="00B35241"/>
    <w:rsid w:val="00D54A9F"/>
    <w:rsid w:val="00DA4016"/>
    <w:rsid w:val="00E47735"/>
    <w:rsid w:val="00EF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E665"/>
  <w15:chartTrackingRefBased/>
  <w15:docId w15:val="{9AB13253-122E-4605-BEA1-EE68308F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u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nhideWhenUsed/>
    <w:rsid w:val="00881C90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881C90"/>
    <w:rPr>
      <w:rFonts w:ascii="Times New Roman" w:eastAsia="Times New Roman" w:hAnsi="Times New Roman" w:cs="Times New Roman"/>
      <w:sz w:val="26"/>
      <w:szCs w:val="20"/>
      <w:lang w:val="eu-ES" w:eastAsia="es-ES"/>
    </w:rPr>
  </w:style>
  <w:style w:type="paragraph" w:styleId="Encabezado">
    <w:name w:val="header"/>
    <w:basedOn w:val="Normal"/>
    <w:link w:val="EncabezadoCar"/>
    <w:uiPriority w:val="99"/>
    <w:unhideWhenUsed/>
    <w:rsid w:val="00B3524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u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35241"/>
  </w:style>
  <w:style w:type="paragraph" w:styleId="Piedepgina">
    <w:name w:val="footer"/>
    <w:basedOn w:val="Normal"/>
    <w:link w:val="PiedepginaCar"/>
    <w:unhideWhenUsed/>
    <w:rsid w:val="00B3524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u-ES" w:eastAsia="en-US"/>
    </w:rPr>
  </w:style>
  <w:style w:type="character" w:customStyle="1" w:styleId="PiedepginaCar">
    <w:name w:val="Pie de página Car"/>
    <w:basedOn w:val="Fuentedeprrafopredeter"/>
    <w:link w:val="Piedepgina"/>
    <w:rsid w:val="00B35241"/>
  </w:style>
  <w:style w:type="character" w:styleId="Nmerodepgina">
    <w:name w:val="page number"/>
    <w:basedOn w:val="Fuentedeprrafopredeter"/>
    <w:rsid w:val="00B35241"/>
  </w:style>
  <w:style w:type="paragraph" w:styleId="Prrafodelista">
    <w:name w:val="List Paragraph"/>
    <w:basedOn w:val="Normal"/>
    <w:uiPriority w:val="34"/>
    <w:qFormat/>
    <w:rsid w:val="00724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X090467</dc:creator>
  <cp:keywords/>
  <dc:description/>
  <cp:lastModifiedBy>Aranaz, Carlota</cp:lastModifiedBy>
  <cp:revision>3</cp:revision>
  <dcterms:created xsi:type="dcterms:W3CDTF">2023-12-07T12:43:00Z</dcterms:created>
  <dcterms:modified xsi:type="dcterms:W3CDTF">2023-12-11T07:52:00Z</dcterms:modified>
</cp:coreProperties>
</file>