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CCA6" w14:textId="4D94BBE6" w:rsidR="00364A6D" w:rsidRPr="00246667" w:rsidRDefault="00364A6D" w:rsidP="00364A6D">
      <w:pPr>
        <w:spacing w:line="360" w:lineRule="auto"/>
        <w:ind w:firstLine="709"/>
        <w:jc w:val="both"/>
        <w:rPr>
          <w:rFonts w:ascii="Helvetica LT Std" w:hAnsi="Helvetica LT Std" w:cs="Arial"/>
          <w:sz w:val="19"/>
          <w:szCs w:val="19"/>
        </w:rPr>
      </w:pPr>
      <w:r w:rsidRPr="00246667">
        <w:rPr>
          <w:rFonts w:ascii="Helvetica LT Std" w:hAnsi="Helvetica LT Std"/>
          <w:sz w:val="19"/>
          <w:szCs w:val="19"/>
        </w:rPr>
        <w:t xml:space="preserve">UPN talde parlamentarioari atxikitako </w:t>
      </w:r>
      <w:proofErr w:type="spellStart"/>
      <w:r w:rsidRPr="00246667">
        <w:rPr>
          <w:rFonts w:ascii="Helvetica LT Std" w:hAnsi="Helvetica LT Std"/>
          <w:sz w:val="19"/>
          <w:szCs w:val="19"/>
        </w:rPr>
        <w:t>Raquel</w:t>
      </w:r>
      <w:proofErr w:type="spellEnd"/>
      <w:r w:rsidRPr="00246667">
        <w:rPr>
          <w:rFonts w:ascii="Helvetica LT Std" w:hAnsi="Helvetica LT Std"/>
          <w:sz w:val="19"/>
          <w:szCs w:val="19"/>
        </w:rPr>
        <w:t xml:space="preserve"> </w:t>
      </w:r>
      <w:proofErr w:type="spellStart"/>
      <w:r w:rsidRPr="00246667">
        <w:rPr>
          <w:rFonts w:ascii="Helvetica LT Std" w:hAnsi="Helvetica LT Std"/>
          <w:sz w:val="19"/>
          <w:szCs w:val="19"/>
        </w:rPr>
        <w:t>Garbayo</w:t>
      </w:r>
      <w:proofErr w:type="spellEnd"/>
      <w:r w:rsidRPr="00246667">
        <w:rPr>
          <w:rFonts w:ascii="Helvetica LT Std" w:hAnsi="Helvetica LT Std"/>
          <w:sz w:val="19"/>
          <w:szCs w:val="19"/>
        </w:rPr>
        <w:t xml:space="preserve"> Berdonces andreak 11-23/PES-00166 galdera egin du, idatziz erantzun dakion. Hona Hezkuntzako kontseilariak horri buruz ematen dion informazioa: </w:t>
      </w:r>
    </w:p>
    <w:p w14:paraId="7AA7A3E7" w14:textId="77777777" w:rsidR="00364A6D" w:rsidRPr="00246667" w:rsidRDefault="0070160D" w:rsidP="00E877E7">
      <w:pPr>
        <w:spacing w:before="240" w:after="240" w:line="360" w:lineRule="auto"/>
        <w:jc w:val="both"/>
        <w:rPr>
          <w:rFonts w:ascii="Helvetica LT Std" w:hAnsi="Helvetica LT Std" w:cs="Arial"/>
          <w:sz w:val="19"/>
          <w:szCs w:val="19"/>
        </w:rPr>
      </w:pPr>
      <w:r w:rsidRPr="00246667">
        <w:rPr>
          <w:rFonts w:ascii="Helvetica LT Std" w:hAnsi="Helvetica LT Std"/>
          <w:sz w:val="19"/>
          <w:szCs w:val="19"/>
        </w:rPr>
        <w:t xml:space="preserve">Eskola goiz uztearen definizioa: 18 eta 24 urte arteko biztanleria osoaren artean eskolatu gabe daudenen portzentajea, hau da, gehienez ere derrigorrezko bigarren hezkuntzako maila edota hezkuntzako aurreko mailak lortu dituztenak; 0,1 eta 2 Hezkuntza Mailen Nazioarteko Sailkapenaren arabera, CINE, 1997, hau da, eskolaurreko hezkuntza, lehen hezkuntza (oinarrizko hezkuntzako lehenengo zikloa) eta bigarren hezkuntzako lehenengo zikloa (oinarrizko hezkuntzako bigarren zikloa). Eskola uzterako irizpide finkatua da inolako hezkuntzarik edota prestakuntzarik jaso ez izana inkesta egin aurreko lau asteetan.  </w:t>
      </w:r>
    </w:p>
    <w:p w14:paraId="34A0140A" w14:textId="4EF3D10C" w:rsidR="0070160D" w:rsidRPr="00246667" w:rsidRDefault="0070160D" w:rsidP="00DC495E">
      <w:pPr>
        <w:spacing w:line="360" w:lineRule="auto"/>
        <w:jc w:val="center"/>
        <w:rPr>
          <w:rFonts w:ascii="Helvetica LT Std" w:hAnsi="Helvetica LT Std" w:cs="Arial"/>
          <w:b/>
          <w:sz w:val="19"/>
          <w:szCs w:val="19"/>
        </w:rPr>
      </w:pPr>
      <w:bookmarkStart w:id="0" w:name="_Hlk158803177"/>
      <w:r w:rsidRPr="00246667">
        <w:rPr>
          <w:rFonts w:ascii="Helvetica LT Std" w:hAnsi="Helvetica LT Std"/>
          <w:b/>
          <w:sz w:val="19"/>
          <w:szCs w:val="19"/>
        </w:rPr>
        <w:t>Nafarroan eskola uzteari buruzko datuen taula 2015. urtetik 2022. urtera bitartean</w:t>
      </w:r>
    </w:p>
    <w:tbl>
      <w:tblPr>
        <w:tblStyle w:val="Tablaconcuadrcula"/>
        <w:tblW w:w="0" w:type="auto"/>
        <w:jc w:val="center"/>
        <w:tblLook w:val="04A0" w:firstRow="1" w:lastRow="0" w:firstColumn="1" w:lastColumn="0" w:noHBand="0" w:noVBand="1"/>
      </w:tblPr>
      <w:tblGrid>
        <w:gridCol w:w="794"/>
        <w:gridCol w:w="794"/>
        <w:gridCol w:w="794"/>
        <w:gridCol w:w="794"/>
        <w:gridCol w:w="794"/>
        <w:gridCol w:w="794"/>
        <w:gridCol w:w="794"/>
        <w:gridCol w:w="794"/>
      </w:tblGrid>
      <w:tr w:rsidR="0070160D" w:rsidRPr="00246667" w14:paraId="390AC2B7" w14:textId="77777777" w:rsidTr="00246667">
        <w:trPr>
          <w:jc w:val="center"/>
        </w:trPr>
        <w:tc>
          <w:tcPr>
            <w:tcW w:w="794" w:type="dxa"/>
            <w:tcMar>
              <w:top w:w="85" w:type="dxa"/>
              <w:bottom w:w="85" w:type="dxa"/>
            </w:tcMar>
            <w:vAlign w:val="center"/>
          </w:tcPr>
          <w:p w14:paraId="7BB74B5E"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2015</w:t>
            </w:r>
          </w:p>
        </w:tc>
        <w:tc>
          <w:tcPr>
            <w:tcW w:w="794" w:type="dxa"/>
            <w:tcMar>
              <w:top w:w="85" w:type="dxa"/>
              <w:bottom w:w="85" w:type="dxa"/>
            </w:tcMar>
            <w:vAlign w:val="center"/>
          </w:tcPr>
          <w:p w14:paraId="41D35E58"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2016</w:t>
            </w:r>
          </w:p>
        </w:tc>
        <w:tc>
          <w:tcPr>
            <w:tcW w:w="794" w:type="dxa"/>
            <w:tcMar>
              <w:top w:w="85" w:type="dxa"/>
              <w:bottom w:w="85" w:type="dxa"/>
            </w:tcMar>
            <w:vAlign w:val="center"/>
          </w:tcPr>
          <w:p w14:paraId="64D71FEC"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2017</w:t>
            </w:r>
          </w:p>
        </w:tc>
        <w:tc>
          <w:tcPr>
            <w:tcW w:w="794" w:type="dxa"/>
            <w:tcMar>
              <w:top w:w="85" w:type="dxa"/>
              <w:bottom w:w="85" w:type="dxa"/>
            </w:tcMar>
            <w:vAlign w:val="center"/>
          </w:tcPr>
          <w:p w14:paraId="2BF0854A"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2018</w:t>
            </w:r>
          </w:p>
        </w:tc>
        <w:tc>
          <w:tcPr>
            <w:tcW w:w="794" w:type="dxa"/>
            <w:tcMar>
              <w:top w:w="85" w:type="dxa"/>
              <w:bottom w:w="85" w:type="dxa"/>
            </w:tcMar>
            <w:vAlign w:val="center"/>
          </w:tcPr>
          <w:p w14:paraId="45363895"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2019</w:t>
            </w:r>
          </w:p>
        </w:tc>
        <w:tc>
          <w:tcPr>
            <w:tcW w:w="794" w:type="dxa"/>
            <w:tcMar>
              <w:top w:w="85" w:type="dxa"/>
              <w:bottom w:w="85" w:type="dxa"/>
            </w:tcMar>
            <w:vAlign w:val="center"/>
          </w:tcPr>
          <w:p w14:paraId="4C2577A8"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2020</w:t>
            </w:r>
          </w:p>
        </w:tc>
        <w:tc>
          <w:tcPr>
            <w:tcW w:w="794" w:type="dxa"/>
            <w:tcMar>
              <w:top w:w="85" w:type="dxa"/>
              <w:bottom w:w="85" w:type="dxa"/>
            </w:tcMar>
            <w:vAlign w:val="center"/>
          </w:tcPr>
          <w:p w14:paraId="546C4577"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2021</w:t>
            </w:r>
          </w:p>
        </w:tc>
        <w:tc>
          <w:tcPr>
            <w:tcW w:w="794" w:type="dxa"/>
            <w:tcMar>
              <w:top w:w="85" w:type="dxa"/>
              <w:bottom w:w="85" w:type="dxa"/>
            </w:tcMar>
            <w:vAlign w:val="center"/>
          </w:tcPr>
          <w:p w14:paraId="58B1D37A" w14:textId="77777777" w:rsidR="0070160D" w:rsidRPr="00246667" w:rsidRDefault="0070160D" w:rsidP="0070160D">
            <w:pPr>
              <w:spacing w:line="360" w:lineRule="auto"/>
              <w:jc w:val="center"/>
              <w:rPr>
                <w:rFonts w:ascii="Helvetica LT Std" w:hAnsi="Helvetica LT Std" w:cs="Arial"/>
                <w:sz w:val="19"/>
                <w:szCs w:val="19"/>
              </w:rPr>
            </w:pPr>
            <w:r w:rsidRPr="00246667">
              <w:rPr>
                <w:rFonts w:ascii="Helvetica LT Std" w:hAnsi="Helvetica LT Std"/>
                <w:sz w:val="19"/>
                <w:szCs w:val="19"/>
              </w:rPr>
              <w:t>2022</w:t>
            </w:r>
          </w:p>
        </w:tc>
      </w:tr>
      <w:tr w:rsidR="0070160D" w:rsidRPr="00246667" w14:paraId="529B0F3D" w14:textId="77777777" w:rsidTr="00246667">
        <w:trPr>
          <w:jc w:val="center"/>
        </w:trPr>
        <w:tc>
          <w:tcPr>
            <w:tcW w:w="794" w:type="dxa"/>
            <w:tcMar>
              <w:top w:w="85" w:type="dxa"/>
              <w:bottom w:w="85" w:type="dxa"/>
            </w:tcMar>
            <w:vAlign w:val="center"/>
          </w:tcPr>
          <w:p w14:paraId="6CDCC6B0"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10,8</w:t>
            </w:r>
          </w:p>
        </w:tc>
        <w:tc>
          <w:tcPr>
            <w:tcW w:w="794" w:type="dxa"/>
            <w:tcMar>
              <w:top w:w="85" w:type="dxa"/>
              <w:bottom w:w="85" w:type="dxa"/>
            </w:tcMar>
            <w:vAlign w:val="center"/>
          </w:tcPr>
          <w:p w14:paraId="6CBF3077"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13,4</w:t>
            </w:r>
          </w:p>
        </w:tc>
        <w:tc>
          <w:tcPr>
            <w:tcW w:w="794" w:type="dxa"/>
            <w:tcMar>
              <w:top w:w="85" w:type="dxa"/>
              <w:bottom w:w="85" w:type="dxa"/>
            </w:tcMar>
            <w:vAlign w:val="center"/>
          </w:tcPr>
          <w:p w14:paraId="7DB34009"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11,3</w:t>
            </w:r>
          </w:p>
        </w:tc>
        <w:tc>
          <w:tcPr>
            <w:tcW w:w="794" w:type="dxa"/>
            <w:tcMar>
              <w:top w:w="85" w:type="dxa"/>
              <w:bottom w:w="85" w:type="dxa"/>
            </w:tcMar>
            <w:vAlign w:val="center"/>
          </w:tcPr>
          <w:p w14:paraId="60AC8E61"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11,4</w:t>
            </w:r>
          </w:p>
        </w:tc>
        <w:tc>
          <w:tcPr>
            <w:tcW w:w="794" w:type="dxa"/>
            <w:tcMar>
              <w:top w:w="85" w:type="dxa"/>
              <w:bottom w:w="85" w:type="dxa"/>
            </w:tcMar>
            <w:vAlign w:val="center"/>
          </w:tcPr>
          <w:p w14:paraId="56DF1BD8"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13</w:t>
            </w:r>
          </w:p>
        </w:tc>
        <w:tc>
          <w:tcPr>
            <w:tcW w:w="794" w:type="dxa"/>
            <w:tcMar>
              <w:top w:w="85" w:type="dxa"/>
              <w:bottom w:w="85" w:type="dxa"/>
            </w:tcMar>
            <w:vAlign w:val="center"/>
          </w:tcPr>
          <w:p w14:paraId="483C09EE"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10,8</w:t>
            </w:r>
          </w:p>
        </w:tc>
        <w:tc>
          <w:tcPr>
            <w:tcW w:w="794" w:type="dxa"/>
            <w:tcMar>
              <w:top w:w="85" w:type="dxa"/>
              <w:bottom w:w="85" w:type="dxa"/>
            </w:tcMar>
            <w:vAlign w:val="center"/>
          </w:tcPr>
          <w:p w14:paraId="4255CED8"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9,1</w:t>
            </w:r>
          </w:p>
        </w:tc>
        <w:tc>
          <w:tcPr>
            <w:tcW w:w="794" w:type="dxa"/>
            <w:tcMar>
              <w:top w:w="85" w:type="dxa"/>
              <w:bottom w:w="85" w:type="dxa"/>
            </w:tcMar>
            <w:vAlign w:val="center"/>
          </w:tcPr>
          <w:p w14:paraId="70ED1712" w14:textId="77777777" w:rsidR="0070160D" w:rsidRPr="00246667" w:rsidRDefault="00DC495E" w:rsidP="0070160D">
            <w:pPr>
              <w:spacing w:line="360" w:lineRule="auto"/>
              <w:jc w:val="center"/>
              <w:rPr>
                <w:rFonts w:ascii="Helvetica LT Std" w:hAnsi="Helvetica LT Std" w:cs="Arial"/>
                <w:b/>
                <w:sz w:val="19"/>
                <w:szCs w:val="19"/>
                <w:highlight w:val="lightGray"/>
              </w:rPr>
            </w:pPr>
            <w:r w:rsidRPr="00246667">
              <w:rPr>
                <w:rFonts w:ascii="Helvetica LT Std" w:hAnsi="Helvetica LT Std"/>
                <w:b/>
                <w:sz w:val="19"/>
                <w:szCs w:val="19"/>
                <w:highlight w:val="lightGray"/>
              </w:rPr>
              <w:t>5,7</w:t>
            </w:r>
          </w:p>
        </w:tc>
      </w:tr>
    </w:tbl>
    <w:p w14:paraId="3EFCC2BD" w14:textId="13E5A68B" w:rsidR="0070160D" w:rsidRPr="00246667" w:rsidRDefault="0070160D" w:rsidP="00E877E7">
      <w:pPr>
        <w:spacing w:before="120" w:line="360" w:lineRule="auto"/>
        <w:rPr>
          <w:rFonts w:ascii="Helvetica LT Std" w:hAnsi="Helvetica LT Std" w:cs="Arial"/>
          <w:sz w:val="19"/>
          <w:szCs w:val="19"/>
        </w:rPr>
      </w:pPr>
      <w:bookmarkStart w:id="1" w:name="_Hlk158803465"/>
      <w:bookmarkEnd w:id="0"/>
      <w:r w:rsidRPr="00246667">
        <w:rPr>
          <w:rFonts w:ascii="Helvetica LT Std" w:hAnsi="Helvetica LT Std"/>
          <w:sz w:val="19"/>
          <w:szCs w:val="19"/>
        </w:rPr>
        <w:t>Unitatea: Ehunekoak</w:t>
      </w:r>
    </w:p>
    <w:p w14:paraId="01C79E43" w14:textId="78BFBB2A" w:rsidR="0070160D" w:rsidRPr="00246667" w:rsidRDefault="0070160D" w:rsidP="00FD165D">
      <w:pPr>
        <w:spacing w:line="360" w:lineRule="auto"/>
        <w:rPr>
          <w:rFonts w:ascii="Helvetica LT Std" w:hAnsi="Helvetica LT Std" w:cs="Arial"/>
          <w:sz w:val="19"/>
          <w:szCs w:val="19"/>
        </w:rPr>
      </w:pPr>
      <w:r w:rsidRPr="00246667">
        <w:rPr>
          <w:rFonts w:ascii="Helvetica LT Std" w:hAnsi="Helvetica LT Std"/>
          <w:sz w:val="19"/>
          <w:szCs w:val="19"/>
        </w:rPr>
        <w:t>Iturriak: INE (Biztanleria Aktiboaren Inkesta) eta Eurostat (</w:t>
      </w:r>
      <w:proofErr w:type="spellStart"/>
      <w:r w:rsidRPr="00246667">
        <w:rPr>
          <w:rFonts w:ascii="Helvetica LT Std" w:hAnsi="Helvetica LT Std"/>
          <w:sz w:val="19"/>
          <w:szCs w:val="19"/>
        </w:rPr>
        <w:t>Sustainable</w:t>
      </w:r>
      <w:proofErr w:type="spellEnd"/>
      <w:r w:rsidRPr="00246667">
        <w:rPr>
          <w:rFonts w:ascii="Helvetica LT Std" w:hAnsi="Helvetica LT Std"/>
          <w:sz w:val="19"/>
          <w:szCs w:val="19"/>
        </w:rPr>
        <w:t xml:space="preserve"> </w:t>
      </w:r>
      <w:proofErr w:type="spellStart"/>
      <w:r w:rsidRPr="00246667">
        <w:rPr>
          <w:rFonts w:ascii="Helvetica LT Std" w:hAnsi="Helvetica LT Std"/>
          <w:sz w:val="19"/>
          <w:szCs w:val="19"/>
        </w:rPr>
        <w:t>Development</w:t>
      </w:r>
      <w:proofErr w:type="spellEnd"/>
      <w:r w:rsidRPr="00246667">
        <w:rPr>
          <w:rFonts w:ascii="Helvetica LT Std" w:hAnsi="Helvetica LT Std"/>
          <w:sz w:val="19"/>
          <w:szCs w:val="19"/>
        </w:rPr>
        <w:t xml:space="preserve"> </w:t>
      </w:r>
      <w:proofErr w:type="spellStart"/>
      <w:r w:rsidRPr="00246667">
        <w:rPr>
          <w:rFonts w:ascii="Helvetica LT Std" w:hAnsi="Helvetica LT Std"/>
          <w:sz w:val="19"/>
          <w:szCs w:val="19"/>
        </w:rPr>
        <w:t>Indicators</w:t>
      </w:r>
      <w:proofErr w:type="spellEnd"/>
      <w:r w:rsidRPr="00246667">
        <w:rPr>
          <w:rFonts w:ascii="Helvetica LT Std" w:hAnsi="Helvetica LT Std"/>
          <w:sz w:val="19"/>
          <w:szCs w:val="19"/>
        </w:rPr>
        <w:t>)</w:t>
      </w:r>
    </w:p>
    <w:p w14:paraId="620F1C65" w14:textId="77777777" w:rsidR="0070160D" w:rsidRPr="00246667" w:rsidRDefault="0070160D" w:rsidP="00FD165D">
      <w:pPr>
        <w:spacing w:line="360" w:lineRule="auto"/>
        <w:rPr>
          <w:rFonts w:ascii="Helvetica LT Std" w:hAnsi="Helvetica LT Std" w:cs="Arial"/>
          <w:sz w:val="19"/>
          <w:szCs w:val="19"/>
        </w:rPr>
      </w:pPr>
      <w:r w:rsidRPr="00246667">
        <w:rPr>
          <w:rFonts w:ascii="Helvetica LT Std" w:hAnsi="Helvetica LT Std"/>
          <w:sz w:val="19"/>
          <w:szCs w:val="19"/>
        </w:rPr>
        <w:t xml:space="preserve">Aldizkakotasuna: Urtekoa (hiruhilekoko datuen urteko batez bestekoak dira)  </w:t>
      </w:r>
    </w:p>
    <w:p w14:paraId="64C014F2" w14:textId="77777777" w:rsidR="00364A6D" w:rsidRDefault="0070160D" w:rsidP="00FD165D">
      <w:pPr>
        <w:spacing w:line="360" w:lineRule="auto"/>
        <w:rPr>
          <w:rFonts w:ascii="Helvetica LT Std" w:hAnsi="Helvetica LT Std"/>
          <w:sz w:val="19"/>
          <w:szCs w:val="19"/>
        </w:rPr>
      </w:pPr>
      <w:r w:rsidRPr="00246667">
        <w:rPr>
          <w:rFonts w:ascii="Helvetica LT Std" w:hAnsi="Helvetica LT Std"/>
          <w:sz w:val="19"/>
          <w:szCs w:val="19"/>
        </w:rPr>
        <w:t>Oharrak: Hezkuntza Ministerioak urtero argitaratzen du Hezkuntzako adierazleen estatuko sistema, eta bertan barne hartzen du, betiere argituta iturria Biztanleria Aktiboaren Inkesta dela.</w:t>
      </w:r>
      <w:bookmarkEnd w:id="1"/>
    </w:p>
    <w:p w14:paraId="2DB0A011" w14:textId="77777777" w:rsidR="00FD165D" w:rsidRPr="00246667" w:rsidRDefault="00FD165D" w:rsidP="00FD165D">
      <w:pPr>
        <w:spacing w:line="360" w:lineRule="auto"/>
        <w:rPr>
          <w:rFonts w:ascii="Helvetica LT Std" w:hAnsi="Helvetica LT Std" w:cs="Arial"/>
          <w:sz w:val="19"/>
          <w:szCs w:val="19"/>
        </w:rPr>
      </w:pPr>
    </w:p>
    <w:p w14:paraId="2B9F0583" w14:textId="42417D9A" w:rsidR="00364A6D" w:rsidRPr="00246667" w:rsidRDefault="00B04913" w:rsidP="00C4100A">
      <w:pPr>
        <w:spacing w:line="360" w:lineRule="auto"/>
        <w:ind w:firstLine="709"/>
        <w:jc w:val="center"/>
        <w:rPr>
          <w:rFonts w:ascii="Helvetica LT Std" w:hAnsi="Helvetica LT Std" w:cs="Arial"/>
          <w:sz w:val="19"/>
          <w:szCs w:val="19"/>
        </w:rPr>
      </w:pPr>
      <w:r w:rsidRPr="00246667">
        <w:rPr>
          <w:rFonts w:ascii="Helvetica LT Std" w:hAnsi="Helvetica LT Std"/>
          <w:sz w:val="19"/>
          <w:szCs w:val="19"/>
        </w:rPr>
        <w:t>Iruñean, 2023ko azaroaren 23an</w:t>
      </w:r>
    </w:p>
    <w:p w14:paraId="75E72307" w14:textId="77777777" w:rsidR="00B04913" w:rsidRPr="00246667" w:rsidRDefault="00364A6D" w:rsidP="005569CF">
      <w:pPr>
        <w:spacing w:line="360" w:lineRule="auto"/>
        <w:ind w:firstLine="709"/>
        <w:jc w:val="center"/>
        <w:rPr>
          <w:rFonts w:ascii="Helvetica LT Std" w:hAnsi="Helvetica LT Std" w:cs="Arial"/>
          <w:sz w:val="19"/>
          <w:szCs w:val="19"/>
        </w:rPr>
      </w:pPr>
      <w:r w:rsidRPr="00246667">
        <w:rPr>
          <w:rFonts w:ascii="Helvetica LT Std" w:hAnsi="Helvetica LT Std"/>
          <w:sz w:val="19"/>
          <w:szCs w:val="19"/>
        </w:rPr>
        <w:t xml:space="preserve">Hezkuntzako kontseilaria: Carlos </w:t>
      </w:r>
      <w:proofErr w:type="spellStart"/>
      <w:r w:rsidRPr="00246667">
        <w:rPr>
          <w:rFonts w:ascii="Helvetica LT Std" w:hAnsi="Helvetica LT Std"/>
          <w:sz w:val="19"/>
          <w:szCs w:val="19"/>
        </w:rPr>
        <w:t>Gimeno</w:t>
      </w:r>
      <w:proofErr w:type="spellEnd"/>
      <w:r w:rsidRPr="00246667">
        <w:rPr>
          <w:rFonts w:ascii="Helvetica LT Std" w:hAnsi="Helvetica LT Std"/>
          <w:sz w:val="19"/>
          <w:szCs w:val="19"/>
        </w:rPr>
        <w:t xml:space="preserve"> </w:t>
      </w:r>
      <w:proofErr w:type="spellStart"/>
      <w:r w:rsidRPr="00246667">
        <w:rPr>
          <w:rFonts w:ascii="Helvetica LT Std" w:hAnsi="Helvetica LT Std"/>
          <w:sz w:val="19"/>
          <w:szCs w:val="19"/>
        </w:rPr>
        <w:t>Gurpegui</w:t>
      </w:r>
      <w:proofErr w:type="spellEnd"/>
    </w:p>
    <w:sectPr w:rsidR="00B04913" w:rsidRPr="00246667" w:rsidSect="005B095B">
      <w:headerReference w:type="default" r:id="rId6"/>
      <w:headerReference w:type="first" r:id="rId7"/>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AE5D" w14:textId="77777777" w:rsidR="0070318A" w:rsidRDefault="0070318A">
      <w:r>
        <w:separator/>
      </w:r>
    </w:p>
  </w:endnote>
  <w:endnote w:type="continuationSeparator" w:id="0">
    <w:p w14:paraId="486B57FB" w14:textId="77777777" w:rsidR="0070318A" w:rsidRDefault="0070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D69D" w14:textId="77777777" w:rsidR="0070318A" w:rsidRDefault="0070318A">
      <w:r>
        <w:separator/>
      </w:r>
    </w:p>
  </w:footnote>
  <w:footnote w:type="continuationSeparator" w:id="0">
    <w:p w14:paraId="442A7AE1" w14:textId="77777777" w:rsidR="0070318A" w:rsidRDefault="0070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DB32" w14:textId="06222DF6" w:rsidR="00B04913" w:rsidRPr="007250F0" w:rsidRDefault="00CB6B2B"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1CAA" w14:textId="1055EE4B" w:rsidR="00B04913" w:rsidRDefault="00B04913"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6"/>
    <w:rsid w:val="0007707A"/>
    <w:rsid w:val="0009463A"/>
    <w:rsid w:val="000B64A1"/>
    <w:rsid w:val="00120812"/>
    <w:rsid w:val="001737B6"/>
    <w:rsid w:val="00174DD1"/>
    <w:rsid w:val="00192C26"/>
    <w:rsid w:val="001A3A90"/>
    <w:rsid w:val="001F130B"/>
    <w:rsid w:val="002162DE"/>
    <w:rsid w:val="002168BE"/>
    <w:rsid w:val="00220E57"/>
    <w:rsid w:val="00246667"/>
    <w:rsid w:val="00277C9A"/>
    <w:rsid w:val="00286C7D"/>
    <w:rsid w:val="00293E90"/>
    <w:rsid w:val="002C38C4"/>
    <w:rsid w:val="002E052A"/>
    <w:rsid w:val="002E188A"/>
    <w:rsid w:val="002E34DF"/>
    <w:rsid w:val="00325C87"/>
    <w:rsid w:val="0032676A"/>
    <w:rsid w:val="00364A6D"/>
    <w:rsid w:val="003D66BB"/>
    <w:rsid w:val="003F1206"/>
    <w:rsid w:val="004011D5"/>
    <w:rsid w:val="004031A8"/>
    <w:rsid w:val="00426486"/>
    <w:rsid w:val="00441690"/>
    <w:rsid w:val="004B7991"/>
    <w:rsid w:val="004C58DB"/>
    <w:rsid w:val="004F4088"/>
    <w:rsid w:val="00511B27"/>
    <w:rsid w:val="00524782"/>
    <w:rsid w:val="005367EB"/>
    <w:rsid w:val="00537954"/>
    <w:rsid w:val="005569CF"/>
    <w:rsid w:val="00597336"/>
    <w:rsid w:val="005B095B"/>
    <w:rsid w:val="005C5B60"/>
    <w:rsid w:val="005D696B"/>
    <w:rsid w:val="005E0AFA"/>
    <w:rsid w:val="005F5131"/>
    <w:rsid w:val="00610AAA"/>
    <w:rsid w:val="00610D83"/>
    <w:rsid w:val="006764C1"/>
    <w:rsid w:val="006961BD"/>
    <w:rsid w:val="00696F6F"/>
    <w:rsid w:val="006A5952"/>
    <w:rsid w:val="006C3C30"/>
    <w:rsid w:val="0070160D"/>
    <w:rsid w:val="00702F74"/>
    <w:rsid w:val="0070318A"/>
    <w:rsid w:val="007106BC"/>
    <w:rsid w:val="00722514"/>
    <w:rsid w:val="007250F0"/>
    <w:rsid w:val="0072622D"/>
    <w:rsid w:val="00780CA4"/>
    <w:rsid w:val="00781DFC"/>
    <w:rsid w:val="00793F61"/>
    <w:rsid w:val="007A3B1B"/>
    <w:rsid w:val="007A5557"/>
    <w:rsid w:val="007C0742"/>
    <w:rsid w:val="007E640E"/>
    <w:rsid w:val="007E71A1"/>
    <w:rsid w:val="00832136"/>
    <w:rsid w:val="008454C5"/>
    <w:rsid w:val="008805D6"/>
    <w:rsid w:val="008E6E33"/>
    <w:rsid w:val="008F744D"/>
    <w:rsid w:val="009226EF"/>
    <w:rsid w:val="00973226"/>
    <w:rsid w:val="00994342"/>
    <w:rsid w:val="009D73FA"/>
    <w:rsid w:val="009E202F"/>
    <w:rsid w:val="009E381E"/>
    <w:rsid w:val="00A00A9D"/>
    <w:rsid w:val="00A117E7"/>
    <w:rsid w:val="00A2145B"/>
    <w:rsid w:val="00A304D6"/>
    <w:rsid w:val="00A736C4"/>
    <w:rsid w:val="00AE309C"/>
    <w:rsid w:val="00AF1446"/>
    <w:rsid w:val="00B04913"/>
    <w:rsid w:val="00B17CCC"/>
    <w:rsid w:val="00B46857"/>
    <w:rsid w:val="00BD4394"/>
    <w:rsid w:val="00BD6A02"/>
    <w:rsid w:val="00C043AC"/>
    <w:rsid w:val="00C16EFB"/>
    <w:rsid w:val="00C24100"/>
    <w:rsid w:val="00C31BC1"/>
    <w:rsid w:val="00C335F3"/>
    <w:rsid w:val="00C4100A"/>
    <w:rsid w:val="00C441E4"/>
    <w:rsid w:val="00C7645D"/>
    <w:rsid w:val="00CA2943"/>
    <w:rsid w:val="00CB6B2B"/>
    <w:rsid w:val="00CC186C"/>
    <w:rsid w:val="00CC247A"/>
    <w:rsid w:val="00D57C32"/>
    <w:rsid w:val="00D85D44"/>
    <w:rsid w:val="00DA6D6E"/>
    <w:rsid w:val="00DC495E"/>
    <w:rsid w:val="00DD711D"/>
    <w:rsid w:val="00DF6784"/>
    <w:rsid w:val="00E21BF7"/>
    <w:rsid w:val="00E72FC3"/>
    <w:rsid w:val="00E877E7"/>
    <w:rsid w:val="00EA7839"/>
    <w:rsid w:val="00ED5CA9"/>
    <w:rsid w:val="00ED77B9"/>
    <w:rsid w:val="00EE6E90"/>
    <w:rsid w:val="00EF7832"/>
    <w:rsid w:val="00F323EB"/>
    <w:rsid w:val="00F80DEB"/>
    <w:rsid w:val="00F87431"/>
    <w:rsid w:val="00FC17A2"/>
    <w:rsid w:val="00FD1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B60135F"/>
  <w15:docId w15:val="{A30DE690-A045-43C0-92C1-A5F89F6B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177</Words>
  <Characters>1256</Characters>
  <Application>Microsoft Office Word</Application>
  <DocSecurity>0</DocSecurity>
  <Lines>59</Lines>
  <Paragraphs>62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Martin Cestao, Nerea</cp:lastModifiedBy>
  <cp:revision>9</cp:revision>
  <cp:lastPrinted>2023-11-23T11:20:00Z</cp:lastPrinted>
  <dcterms:created xsi:type="dcterms:W3CDTF">2023-11-21T19:38:00Z</dcterms:created>
  <dcterms:modified xsi:type="dcterms:W3CDTF">2024-02-14T10:58:00Z</dcterms:modified>
</cp:coreProperties>
</file>