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AFF8" w14:textId="4A269556" w:rsidR="00E04463" w:rsidRPr="001D01BE" w:rsidRDefault="001D01BE" w:rsidP="001D01BE">
      <w:pPr>
        <w:pStyle w:val="Style"/>
        <w:spacing w:before="100" w:beforeAutospacing="1" w:after="200" w:line="276" w:lineRule="auto"/>
        <w:rPr>
          <w:rFonts w:ascii="Calibri" w:hAnsi="Calibri" w:cs="Calibri"/>
          <w:sz w:val="22"/>
          <w:szCs w:val="22"/>
        </w:rPr>
      </w:pPr>
      <w:r>
        <w:rPr>
          <w:rFonts w:ascii="Calibri" w:hAnsi="Calibri"/>
          <w:sz w:val="22"/>
        </w:rPr>
        <w:t>24MOC-31</w:t>
      </w:r>
    </w:p>
    <w:p w14:paraId="5C6CBB84" w14:textId="4A916F88" w:rsidR="001D01BE" w:rsidRDefault="00857A78" w:rsidP="001D01BE">
      <w:pPr>
        <w:pStyle w:val="Style"/>
        <w:spacing w:before="100" w:beforeAutospacing="1" w:after="200" w:line="276" w:lineRule="auto"/>
        <w:ind w:right="499"/>
        <w:jc w:val="both"/>
        <w:textAlignment w:val="baseline"/>
        <w:rPr>
          <w:rFonts w:ascii="Calibri" w:hAnsi="Calibri" w:cs="Calibri"/>
          <w:sz w:val="22"/>
          <w:szCs w:val="22"/>
        </w:rPr>
      </w:pPr>
      <w:r>
        <w:rPr>
          <w:rFonts w:ascii="Calibri" w:hAnsi="Calibri"/>
          <w:sz w:val="22"/>
        </w:rPr>
        <w:t xml:space="preserve">Contigo Navarra-Zurekin Nafarroa talde parlamentarioko Carlos Guzmán Pérezek, Legebiltzarreko Erregelamenduan ezarritakoaren babesean, honako mozio hau aurkezten du, Osoko Bilkuran eztabaidatzeko. </w:t>
      </w:r>
    </w:p>
    <w:p w14:paraId="2A25CFBF" w14:textId="60C12752" w:rsidR="001D01BE" w:rsidRPr="001D01BE" w:rsidRDefault="001D01BE" w:rsidP="001D01BE">
      <w:pPr>
        <w:pStyle w:val="Style"/>
        <w:spacing w:before="100" w:beforeAutospacing="1" w:after="200" w:line="276" w:lineRule="auto"/>
        <w:ind w:right="490"/>
        <w:textAlignment w:val="baseline"/>
        <w:rPr>
          <w:rFonts w:ascii="Calibri" w:hAnsi="Calibri" w:cs="Calibri"/>
          <w:bCs/>
          <w:sz w:val="22"/>
          <w:szCs w:val="22"/>
        </w:rPr>
      </w:pPr>
      <w:r>
        <w:rPr>
          <w:rFonts w:ascii="Calibri" w:hAnsi="Calibri"/>
          <w:sz w:val="22"/>
        </w:rPr>
        <w:t xml:space="preserve">Zioen azalpena </w:t>
      </w:r>
    </w:p>
    <w:p w14:paraId="702B6C04" w14:textId="6D0E51C6" w:rsidR="00E04463" w:rsidRPr="001D01BE" w:rsidRDefault="00857A78" w:rsidP="001D01BE">
      <w:pPr>
        <w:pStyle w:val="Style"/>
        <w:spacing w:before="100" w:beforeAutospacing="1" w:after="200" w:line="276" w:lineRule="auto"/>
        <w:ind w:right="494"/>
        <w:jc w:val="both"/>
        <w:textAlignment w:val="baseline"/>
        <w:rPr>
          <w:rFonts w:ascii="Calibri" w:hAnsi="Calibri" w:cs="Calibri"/>
          <w:sz w:val="22"/>
          <w:szCs w:val="22"/>
        </w:rPr>
      </w:pPr>
      <w:r>
        <w:rPr>
          <w:rFonts w:ascii="Calibri" w:hAnsi="Calibri"/>
          <w:sz w:val="22"/>
        </w:rPr>
        <w:t xml:space="preserve">Diputatuen Kongresuko Defentsa Batzordean urtarrilaren 26an egin berri den agerraldian, Margarita Robles ministroak Nafarroako Errege Bardeako tiro-poligonoaren jarraipena bermatu zuen. Agerraldi horretan esan zuen instalazio militar beharrezkoa eta ezinbestekoa dela. 2028ra arte, Defentsa Ministerioak 14 milioi euro ordaindu beharko dizkio urtero Nafarroako Errege Bardeako Komunitateari tiro-poligonoa alokatzeagatik. </w:t>
      </w:r>
    </w:p>
    <w:p w14:paraId="4CDBC2A0" w14:textId="77777777" w:rsidR="00E04463" w:rsidRPr="001D01BE" w:rsidRDefault="00857A78" w:rsidP="001D01BE">
      <w:pPr>
        <w:pStyle w:val="Style"/>
        <w:spacing w:before="100" w:beforeAutospacing="1" w:after="200" w:line="276" w:lineRule="auto"/>
        <w:ind w:right="490"/>
        <w:jc w:val="both"/>
        <w:textAlignment w:val="baseline"/>
        <w:rPr>
          <w:rFonts w:ascii="Calibri" w:hAnsi="Calibri" w:cs="Calibri"/>
          <w:sz w:val="22"/>
          <w:szCs w:val="22"/>
        </w:rPr>
      </w:pPr>
      <w:r>
        <w:rPr>
          <w:rFonts w:ascii="Calibri" w:hAnsi="Calibri"/>
          <w:sz w:val="22"/>
        </w:rPr>
        <w:t xml:space="preserve">Hala ere, instalazio militarra desegitea gaurkotasun iraunkorreko gaia da oraindik Nafarroan, bai eremu politikoan, bai gizarte zibilean, kontratua etetea eskatzen ari baitira, eta, beraz, jarduera militarra etetea. </w:t>
      </w:r>
    </w:p>
    <w:p w14:paraId="25C640A1" w14:textId="77777777" w:rsidR="00E04463" w:rsidRPr="001D01BE" w:rsidRDefault="00857A78" w:rsidP="001D01BE">
      <w:pPr>
        <w:pStyle w:val="Style"/>
        <w:spacing w:before="100" w:beforeAutospacing="1" w:after="200" w:line="276" w:lineRule="auto"/>
        <w:ind w:right="490"/>
        <w:jc w:val="both"/>
        <w:textAlignment w:val="baseline"/>
        <w:rPr>
          <w:rFonts w:ascii="Calibri" w:hAnsi="Calibri" w:cs="Calibri"/>
          <w:sz w:val="22"/>
          <w:szCs w:val="22"/>
        </w:rPr>
      </w:pPr>
      <w:r>
        <w:rPr>
          <w:rFonts w:ascii="Calibri" w:hAnsi="Calibri"/>
          <w:sz w:val="22"/>
        </w:rPr>
        <w:t xml:space="preserve">Errege Bardea legez babestutako lurraldea da, Parke Naturala eta Biosferaren Munduko Erreserbaren figurarekin; 42.500 hektareako eremu berezia da, eta bertan estepa-habitatak daude eta baso mediterraneoko zatiak, askotariko fauna eta flora hartzen dituztenak. </w:t>
      </w:r>
    </w:p>
    <w:p w14:paraId="41AA256C" w14:textId="1FB9C38B" w:rsidR="00E04463" w:rsidRPr="001D01BE" w:rsidRDefault="00857A78" w:rsidP="001D01BE">
      <w:pPr>
        <w:pStyle w:val="Style"/>
        <w:spacing w:before="100" w:beforeAutospacing="1" w:after="200" w:line="276" w:lineRule="auto"/>
        <w:ind w:right="490"/>
        <w:jc w:val="both"/>
        <w:textAlignment w:val="baseline"/>
        <w:rPr>
          <w:rFonts w:ascii="Calibri" w:hAnsi="Calibri" w:cs="Calibri"/>
          <w:sz w:val="22"/>
          <w:szCs w:val="22"/>
        </w:rPr>
      </w:pPr>
      <w:r>
        <w:rPr>
          <w:rFonts w:ascii="Calibri" w:hAnsi="Calibri"/>
          <w:sz w:val="22"/>
        </w:rPr>
        <w:t xml:space="preserve">Bardeak, 1951tik aitzina, NATOk Europan duen tiro- eta bonbardaketa-poligono handiena dauka barruan, aitortua duen ingurumen-babes juridikoa gorabehera. Tiro-poligonoak 2.222 hektarea hartzen ditu, baina hegazkin militarrek, berez, aire-eremu osoa baliatzen dute berrogeita hamar kilometro baino gehiagoko erradioan. </w:t>
      </w:r>
    </w:p>
    <w:p w14:paraId="270B4ECA" w14:textId="77777777" w:rsidR="001D01BE" w:rsidRDefault="00857A78" w:rsidP="001D01BE">
      <w:pPr>
        <w:pStyle w:val="Style"/>
        <w:spacing w:before="100" w:beforeAutospacing="1" w:after="200" w:line="276" w:lineRule="auto"/>
        <w:ind w:right="490"/>
        <w:jc w:val="both"/>
        <w:textAlignment w:val="baseline"/>
        <w:rPr>
          <w:rFonts w:ascii="Calibri" w:eastAsia="Arial" w:hAnsi="Calibri" w:cs="Calibri"/>
          <w:w w:val="105"/>
          <w:sz w:val="22"/>
          <w:szCs w:val="22"/>
        </w:rPr>
      </w:pPr>
      <w:r>
        <w:rPr>
          <w:rFonts w:ascii="Calibri" w:hAnsi="Calibri"/>
          <w:sz w:val="22"/>
        </w:rPr>
        <w:t xml:space="preserve">NATOren hegazkin militarrek tiro- eta bonbardaketa-praktikak egiten dituzte aldian-aldian, eta horietan egiazko armak erabiltzen dituzte, baina oraindik ere salatzen da erabiltzen ari den munizio motari eta horrek ingurumenean eta gizakiengan izan ditzakeen bigarren mailako ondorioei buruzko informazio eta gardentasun falta. </w:t>
      </w:r>
    </w:p>
    <w:p w14:paraId="54FB0153" w14:textId="25B4E03D" w:rsidR="00E04463" w:rsidRPr="001D01BE" w:rsidRDefault="00857A78" w:rsidP="001D01BE">
      <w:pPr>
        <w:pStyle w:val="Style"/>
        <w:spacing w:before="100" w:beforeAutospacing="1" w:after="200" w:line="276" w:lineRule="auto"/>
        <w:ind w:right="490"/>
        <w:jc w:val="both"/>
        <w:textAlignment w:val="baseline"/>
        <w:rPr>
          <w:rFonts w:ascii="Calibri" w:eastAsia="Arial" w:hAnsi="Calibri" w:cs="Calibri"/>
          <w:w w:val="105"/>
          <w:sz w:val="22"/>
          <w:szCs w:val="22"/>
        </w:rPr>
      </w:pPr>
      <w:r>
        <w:rPr>
          <w:rFonts w:ascii="Calibri" w:hAnsi="Calibri"/>
          <w:sz w:val="22"/>
        </w:rPr>
        <w:t xml:space="preserve">Bestalde, gogoratu behar da tiro-poligonoa egon den urteetan istripu larriak gertatu direla, hegazkinak erori direla, bonbak galdu direla, entrenamendu-eremutik kanpoko leherketak egon direla eta hainbat pilotu hil direla. </w:t>
      </w:r>
    </w:p>
    <w:p w14:paraId="3C6EB9E0" w14:textId="0BCE7B81" w:rsidR="00E04463" w:rsidRPr="001D01BE" w:rsidRDefault="00857A78" w:rsidP="001D01BE">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Hamarkadetan zehar Nafarroako hainbat udalek eta Nafarroako Parlamentuak Bardeako tiro-poligonoa desegitera bideratutako erabakiak hartu dituzte, baina orain arte ez dute inolako emaitzarik lortu, Defentsako ministroak berriki hartutako erabakiak agerian uzten duenez. Gizarte zibilak, eta zehazki Poligonoaren Aurkako Batzarrak, hainbat hamarkada daramatzate martxak eta beste mobilizazio batzuk antolatzen eta eskatzen Nafarroako erakunde zibilak inplika daitezela Bardeako tiro-poligonoa desegin ahal izateko; aurten, hain zuzen ere, XXXIV. martxa izanen da.</w:t>
      </w:r>
      <w:r>
        <w:rPr>
          <w:rFonts w:ascii="Calibri" w:hAnsi="Calibri"/>
          <w:b/>
          <w:sz w:val="22"/>
        </w:rPr>
        <w:t xml:space="preserve"> </w:t>
      </w:r>
    </w:p>
    <w:p w14:paraId="132C03EB" w14:textId="77777777" w:rsidR="001D01BE" w:rsidRDefault="00857A78" w:rsidP="001D01BE">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Garrantzitsua da azpimarratzea kontratuaren seigarren klausulan jasota dagoela Defentsa Ministerioak aukera duela kontratua aldebakartasunez suntsiarazteko eta, beraz, jarduera amaitzeko, eta, ondorioz, instalazio militarra desegiteko. </w:t>
      </w:r>
    </w:p>
    <w:p w14:paraId="62BA609F" w14:textId="69350853" w:rsidR="001D01BE" w:rsidRPr="001D01BE" w:rsidRDefault="001D01BE" w:rsidP="001D01BE">
      <w:pPr>
        <w:pStyle w:val="Style"/>
        <w:spacing w:before="100" w:beforeAutospacing="1" w:after="200" w:line="276" w:lineRule="auto"/>
        <w:textAlignment w:val="baseline"/>
        <w:rPr>
          <w:rFonts w:ascii="Calibri" w:hAnsi="Calibri" w:cs="Calibri"/>
          <w:bCs/>
          <w:sz w:val="22"/>
          <w:szCs w:val="22"/>
        </w:rPr>
      </w:pPr>
      <w:r>
        <w:rPr>
          <w:rFonts w:ascii="Calibri" w:hAnsi="Calibri"/>
          <w:sz w:val="22"/>
        </w:rPr>
        <w:lastRenderedPageBreak/>
        <w:t>Erabaki-proposamena:</w:t>
      </w:r>
    </w:p>
    <w:p w14:paraId="281A8A72" w14:textId="2C5D5667" w:rsidR="001D01BE" w:rsidRDefault="00857A78" w:rsidP="001D01BE">
      <w:pPr>
        <w:pStyle w:val="Style"/>
        <w:numPr>
          <w:ilvl w:val="0"/>
          <w:numId w:val="1"/>
        </w:numPr>
        <w:spacing w:before="100" w:beforeAutospacing="1" w:after="200" w:line="276" w:lineRule="auto"/>
        <w:ind w:left="370" w:hanging="360"/>
        <w:jc w:val="both"/>
        <w:textAlignment w:val="baseline"/>
        <w:rPr>
          <w:rFonts w:ascii="Calibri" w:hAnsi="Calibri" w:cs="Calibri"/>
          <w:sz w:val="22"/>
          <w:szCs w:val="22"/>
        </w:rPr>
      </w:pPr>
      <w:r>
        <w:rPr>
          <w:rFonts w:ascii="Calibri" w:hAnsi="Calibri"/>
          <w:sz w:val="22"/>
        </w:rPr>
        <w:t xml:space="preserve">Nafarroako Parlamentuak Nafarroako Gobernua premiatzen du udal partzuerrekin eta Defentsa Ministerioarekin lan egin dezan Bardeako tiro-poligonoa desegiteko jarduketa plan bat taxutzeko. </w:t>
      </w:r>
    </w:p>
    <w:p w14:paraId="6CBC2F3D" w14:textId="77777777" w:rsidR="001D01BE" w:rsidRDefault="00857A78" w:rsidP="001D01BE">
      <w:pPr>
        <w:pStyle w:val="Style"/>
        <w:numPr>
          <w:ilvl w:val="0"/>
          <w:numId w:val="2"/>
        </w:numPr>
        <w:spacing w:before="100" w:beforeAutospacing="1" w:after="200" w:line="276" w:lineRule="auto"/>
        <w:ind w:left="374" w:hanging="370"/>
        <w:jc w:val="both"/>
        <w:textAlignment w:val="baseline"/>
        <w:rPr>
          <w:rFonts w:ascii="Calibri" w:hAnsi="Calibri" w:cs="Calibri"/>
          <w:sz w:val="22"/>
          <w:szCs w:val="22"/>
        </w:rPr>
      </w:pPr>
      <w:r>
        <w:rPr>
          <w:rFonts w:ascii="Calibri" w:hAnsi="Calibri"/>
          <w:sz w:val="22"/>
        </w:rPr>
        <w:t xml:space="preserve">Nafarroako Parlamentuak Defentsa Ministerioa premiatzen du Bardeako tiro-poligonoa desegiteko eskaera bere egin dezan, eta ezein kasutan ez dezan berritu aipatu instalazio militarraren emakida. </w:t>
      </w:r>
    </w:p>
    <w:p w14:paraId="16FDEA0F" w14:textId="3005CB5C" w:rsidR="001D01BE" w:rsidRDefault="00857A78" w:rsidP="001D01BE">
      <w:pPr>
        <w:pStyle w:val="Style"/>
        <w:numPr>
          <w:ilvl w:val="0"/>
          <w:numId w:val="3"/>
        </w:numPr>
        <w:spacing w:before="100" w:beforeAutospacing="1" w:after="200" w:line="276" w:lineRule="auto"/>
        <w:ind w:left="374" w:hanging="370"/>
        <w:jc w:val="both"/>
        <w:textAlignment w:val="baseline"/>
        <w:rPr>
          <w:rFonts w:ascii="Calibri" w:hAnsi="Calibri" w:cs="Calibri"/>
          <w:sz w:val="22"/>
          <w:szCs w:val="22"/>
        </w:rPr>
      </w:pPr>
      <w:r>
        <w:rPr>
          <w:rFonts w:ascii="Calibri" w:hAnsi="Calibri"/>
          <w:sz w:val="22"/>
        </w:rPr>
        <w:t xml:space="preserve">Nafarroako Parlamentuak babestu egiten du Bardeako tiro-poligonoa desegitearen aldeko XXXIV. martxa, Poligonoaren Aurkako Batzarrak deitua. Beste urte batzuetan bezala, ekaineko lehen igandean izanen da. </w:t>
      </w:r>
    </w:p>
    <w:p w14:paraId="408F1AEF" w14:textId="4E55BAD7" w:rsidR="001D01BE" w:rsidRDefault="00857A78" w:rsidP="00857A78">
      <w:pPr>
        <w:pStyle w:val="Style"/>
        <w:spacing w:before="100" w:beforeAutospacing="1" w:after="200" w:line="276" w:lineRule="auto"/>
        <w:ind w:firstLine="374"/>
        <w:textAlignment w:val="baseline"/>
        <w:rPr>
          <w:rFonts w:ascii="Calibri" w:eastAsia="Arial" w:hAnsi="Calibri" w:cs="Calibri"/>
          <w:w w:val="105"/>
          <w:sz w:val="22"/>
          <w:szCs w:val="22"/>
        </w:rPr>
      </w:pPr>
      <w:r>
        <w:rPr>
          <w:rFonts w:ascii="Calibri" w:hAnsi="Calibri"/>
          <w:sz w:val="22"/>
        </w:rPr>
        <w:t>Iruñean, 2024ko otsailaren 20an</w:t>
      </w:r>
    </w:p>
    <w:p w14:paraId="581CE131" w14:textId="65BA277B" w:rsidR="00E04463" w:rsidRPr="001D01BE" w:rsidRDefault="007A5CA3" w:rsidP="00857A78">
      <w:pPr>
        <w:pStyle w:val="Style"/>
        <w:spacing w:before="100" w:beforeAutospacing="1" w:after="200" w:line="276" w:lineRule="auto"/>
        <w:ind w:firstLine="374"/>
        <w:textAlignment w:val="baseline"/>
        <w:rPr>
          <w:rFonts w:ascii="Calibri" w:hAnsi="Calibri" w:cs="Calibri"/>
          <w:sz w:val="22"/>
          <w:szCs w:val="22"/>
        </w:rPr>
      </w:pPr>
      <w:r>
        <w:rPr>
          <w:rFonts w:ascii="Calibri" w:hAnsi="Calibri"/>
          <w:sz w:val="22"/>
        </w:rPr>
        <w:t>Eleduna</w:t>
      </w:r>
      <w:r w:rsidR="001D01BE">
        <w:rPr>
          <w:rFonts w:ascii="Calibri" w:hAnsi="Calibri"/>
          <w:sz w:val="22"/>
        </w:rPr>
        <w:t>: Carlos Guzmán Pérez</w:t>
      </w:r>
      <w:r w:rsidR="001D01BE">
        <w:rPr>
          <w:rFonts w:ascii="Calibri" w:hAnsi="Calibri"/>
          <w:b/>
          <w:sz w:val="22"/>
        </w:rPr>
        <w:t xml:space="preserve"> </w:t>
      </w:r>
    </w:p>
    <w:sectPr w:rsidR="00E04463" w:rsidRPr="001D01BE" w:rsidSect="0047206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83084"/>
    <w:multiLevelType w:val="singleLevel"/>
    <w:tmpl w:val="FC7A7938"/>
    <w:lvl w:ilvl="0">
      <w:start w:val="2"/>
      <w:numFmt w:val="decimal"/>
      <w:lvlText w:val="%1."/>
      <w:legacy w:legacy="1" w:legacySpace="0" w:legacyIndent="0"/>
      <w:lvlJc w:val="left"/>
      <w:rPr>
        <w:rFonts w:ascii="Arial" w:hAnsi="Arial" w:cs="Arial" w:hint="default"/>
        <w:sz w:val="19"/>
        <w:szCs w:val="19"/>
      </w:rPr>
    </w:lvl>
  </w:abstractNum>
  <w:abstractNum w:abstractNumId="1" w15:restartNumberingAfterBreak="0">
    <w:nsid w:val="468A62E9"/>
    <w:multiLevelType w:val="singleLevel"/>
    <w:tmpl w:val="B94E9E22"/>
    <w:lvl w:ilvl="0">
      <w:start w:val="1"/>
      <w:numFmt w:val="decimal"/>
      <w:lvlText w:val="%1."/>
      <w:legacy w:legacy="1" w:legacySpace="0" w:legacyIndent="0"/>
      <w:lvlJc w:val="left"/>
      <w:rPr>
        <w:rFonts w:ascii="Arial" w:hAnsi="Arial" w:cs="Arial" w:hint="default"/>
        <w:sz w:val="19"/>
        <w:szCs w:val="19"/>
      </w:rPr>
    </w:lvl>
  </w:abstractNum>
  <w:abstractNum w:abstractNumId="2" w15:restartNumberingAfterBreak="0">
    <w:nsid w:val="5D901629"/>
    <w:multiLevelType w:val="singleLevel"/>
    <w:tmpl w:val="AB7EABD6"/>
    <w:lvl w:ilvl="0">
      <w:start w:val="3"/>
      <w:numFmt w:val="decimal"/>
      <w:lvlText w:val="%1."/>
      <w:legacy w:legacy="1" w:legacySpace="0" w:legacyIndent="0"/>
      <w:lvlJc w:val="left"/>
      <w:rPr>
        <w:rFonts w:ascii="Arial" w:hAnsi="Arial" w:cs="Arial" w:hint="default"/>
        <w:sz w:val="19"/>
        <w:szCs w:val="19"/>
      </w:rPr>
    </w:lvl>
  </w:abstractNum>
  <w:num w:numId="1" w16cid:durableId="1023554926">
    <w:abstractNumId w:val="1"/>
  </w:num>
  <w:num w:numId="2" w16cid:durableId="1192303747">
    <w:abstractNumId w:val="0"/>
  </w:num>
  <w:num w:numId="3" w16cid:durableId="1022512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04463"/>
    <w:rsid w:val="00104D3B"/>
    <w:rsid w:val="001A1DAF"/>
    <w:rsid w:val="001D01BE"/>
    <w:rsid w:val="00200C0B"/>
    <w:rsid w:val="00237B8F"/>
    <w:rsid w:val="0047206E"/>
    <w:rsid w:val="007A5CA3"/>
    <w:rsid w:val="00805B22"/>
    <w:rsid w:val="00857A78"/>
    <w:rsid w:val="009602D5"/>
    <w:rsid w:val="009E0A94"/>
    <w:rsid w:val="00C628E3"/>
    <w:rsid w:val="00D40802"/>
    <w:rsid w:val="00E04463"/>
    <w:rsid w:val="00E32F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B2DC"/>
  <w15:docId w15:val="{92C60937-D363-4F0A-BEF2-EA43F3F9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533</Words>
  <Characters>2932</Characters>
  <Application>Microsoft Office Word</Application>
  <DocSecurity>0</DocSecurity>
  <Lines>24</Lines>
  <Paragraphs>6</Paragraphs>
  <ScaleCrop>false</ScaleCrop>
  <Company>HP Inc.</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24MOC-31</dc:title>
  <dc:creator>informatica</dc:creator>
  <cp:keywords>CreatedByIRIS_Readiris_17.0</cp:keywords>
  <cp:lastModifiedBy>Martin Cestao, Nerea</cp:lastModifiedBy>
  <cp:revision>15</cp:revision>
  <dcterms:created xsi:type="dcterms:W3CDTF">2024-02-21T16:42:00Z</dcterms:created>
  <dcterms:modified xsi:type="dcterms:W3CDTF">2024-02-28T09:28:00Z</dcterms:modified>
</cp:coreProperties>
</file>