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73F3C" w14:textId="77777777" w:rsidR="00C04B21" w:rsidRDefault="00C04B21" w:rsidP="00C04B21">
      <w:pPr>
        <w:pStyle w:val="Style"/>
        <w:spacing w:before="100" w:beforeAutospacing="1" w:after="200" w:line="276" w:lineRule="auto"/>
        <w:ind w:right="461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C04B21">
        <w:rPr>
          <w:rFonts w:ascii="Calibri" w:eastAsia="Arial" w:hAnsi="Calibri" w:cs="Calibri"/>
          <w:bCs/>
          <w:sz w:val="22"/>
          <w:szCs w:val="22"/>
        </w:rPr>
        <w:t>24POR-94</w:t>
      </w:r>
    </w:p>
    <w:p w14:paraId="34E9B1A9" w14:textId="256D8EB6" w:rsidR="00C960B4" w:rsidRPr="00C04B21" w:rsidRDefault="00024430" w:rsidP="00C04B21">
      <w:pPr>
        <w:pStyle w:val="Style"/>
        <w:spacing w:before="100" w:beforeAutospacing="1" w:after="200" w:line="276" w:lineRule="auto"/>
        <w:ind w:left="708" w:right="45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04B21">
        <w:rPr>
          <w:rFonts w:ascii="Calibri" w:eastAsia="Arial" w:hAnsi="Calibri" w:cs="Calibri"/>
          <w:sz w:val="22"/>
          <w:szCs w:val="22"/>
        </w:rPr>
        <w:t xml:space="preserve">Carlos Guzmán Pérez, parlamentario del Grupo </w:t>
      </w:r>
      <w:r w:rsidRPr="00C04B21">
        <w:rPr>
          <w:rFonts w:ascii="Calibri" w:eastAsia="Arial" w:hAnsi="Calibri" w:cs="Calibri"/>
          <w:sz w:val="22"/>
          <w:szCs w:val="22"/>
        </w:rPr>
        <w:t xml:space="preserve">Parlamentario Contigo Navarra-Zurekin Nafarroa, al amparo de lo establecido en el reglamento de la Cámara, Presenta la siguiente </w:t>
      </w:r>
      <w:r w:rsidR="00C04B21" w:rsidRPr="00C04B21">
        <w:rPr>
          <w:rFonts w:ascii="Calibri" w:eastAsia="Arial" w:hAnsi="Calibri" w:cs="Calibri"/>
          <w:bCs/>
          <w:sz w:val="22"/>
          <w:szCs w:val="22"/>
        </w:rPr>
        <w:t>pregunta oral</w:t>
      </w:r>
      <w:r w:rsidR="00C04B21" w:rsidRPr="00C04B21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C04B21">
        <w:rPr>
          <w:rFonts w:ascii="Calibri" w:eastAsia="Arial" w:hAnsi="Calibri" w:cs="Calibri"/>
          <w:sz w:val="22"/>
          <w:szCs w:val="22"/>
        </w:rPr>
        <w:t>para que sea contestada, por el</w:t>
      </w:r>
      <w:r w:rsidRPr="00C04B21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Pr="00C04B21">
        <w:rPr>
          <w:rFonts w:ascii="Calibri" w:eastAsia="Arial" w:hAnsi="Calibri" w:cs="Calibri"/>
          <w:bCs/>
          <w:sz w:val="22"/>
          <w:szCs w:val="22"/>
        </w:rPr>
        <w:t xml:space="preserve">Consejero de Desarrollo Rural y Medio Ambiente, </w:t>
      </w:r>
      <w:r w:rsidRPr="00C04B21">
        <w:rPr>
          <w:rFonts w:ascii="Calibri" w:eastAsia="Arial" w:hAnsi="Calibri" w:cs="Calibri"/>
          <w:sz w:val="22"/>
          <w:szCs w:val="22"/>
        </w:rPr>
        <w:t xml:space="preserve">en sesión del </w:t>
      </w:r>
      <w:r w:rsidR="00C04B21" w:rsidRPr="00C04B21">
        <w:rPr>
          <w:rFonts w:ascii="Calibri" w:eastAsia="Arial" w:hAnsi="Calibri" w:cs="Calibri"/>
          <w:sz w:val="22"/>
          <w:szCs w:val="22"/>
        </w:rPr>
        <w:t xml:space="preserve">Pleno. </w:t>
      </w:r>
    </w:p>
    <w:p w14:paraId="0451615D" w14:textId="792C1554" w:rsidR="00C960B4" w:rsidRPr="00C04B21" w:rsidRDefault="00024430" w:rsidP="00C04B21">
      <w:pPr>
        <w:pStyle w:val="Style"/>
        <w:spacing w:before="100" w:beforeAutospacing="1" w:after="200" w:line="276" w:lineRule="auto"/>
        <w:ind w:left="708" w:right="45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04B21">
        <w:rPr>
          <w:rFonts w:ascii="Calibri" w:eastAsia="Arial" w:hAnsi="Calibri" w:cs="Calibri"/>
          <w:sz w:val="22"/>
          <w:szCs w:val="22"/>
        </w:rPr>
        <w:t>El vecindario y grupos ecologistas del entorno del r</w:t>
      </w:r>
      <w:r w:rsidR="00C04B21">
        <w:rPr>
          <w:rFonts w:ascii="Calibri" w:eastAsia="Arial" w:hAnsi="Calibri" w:cs="Calibri"/>
          <w:sz w:val="22"/>
          <w:szCs w:val="22"/>
        </w:rPr>
        <w:t>ío</w:t>
      </w:r>
      <w:r w:rsidRPr="00C04B21">
        <w:rPr>
          <w:rFonts w:ascii="Calibri" w:eastAsia="Arial" w:hAnsi="Calibri" w:cs="Calibri"/>
          <w:sz w:val="22"/>
          <w:szCs w:val="22"/>
        </w:rPr>
        <w:t xml:space="preserve"> Ultzama han denunciado que a lo largo del presente mes de febrero se han producido por lo menos tres vertidos ilegales de purines en el citado r</w:t>
      </w:r>
      <w:r w:rsidR="00C04B21">
        <w:rPr>
          <w:rFonts w:ascii="Calibri" w:eastAsia="Arial" w:hAnsi="Calibri" w:cs="Calibri"/>
          <w:sz w:val="22"/>
          <w:szCs w:val="22"/>
        </w:rPr>
        <w:t>ío</w:t>
      </w:r>
      <w:r w:rsidRPr="00C04B21">
        <w:rPr>
          <w:rFonts w:ascii="Calibri" w:eastAsia="Arial" w:hAnsi="Calibri" w:cs="Calibri"/>
          <w:sz w:val="22"/>
          <w:szCs w:val="22"/>
        </w:rPr>
        <w:t xml:space="preserve">, los cuales señalan que son constantes en los últimos 25 años. </w:t>
      </w:r>
    </w:p>
    <w:p w14:paraId="4110CC68" w14:textId="70B80431" w:rsidR="00C960B4" w:rsidRPr="00C04B21" w:rsidRDefault="00024430" w:rsidP="00C04B21">
      <w:pPr>
        <w:pStyle w:val="Style"/>
        <w:spacing w:before="100" w:beforeAutospacing="1" w:after="200" w:line="276" w:lineRule="auto"/>
        <w:ind w:left="708" w:right="45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04B21">
        <w:rPr>
          <w:rFonts w:ascii="Calibri" w:eastAsia="Arial" w:hAnsi="Calibri" w:cs="Calibri"/>
          <w:sz w:val="22"/>
          <w:szCs w:val="22"/>
        </w:rPr>
        <w:t>El vecindario y los grupos ecologistas denunciantes</w:t>
      </w:r>
      <w:r w:rsidRPr="00C04B21">
        <w:rPr>
          <w:rFonts w:ascii="Calibri" w:eastAsia="Arial" w:hAnsi="Calibri" w:cs="Calibri"/>
          <w:sz w:val="22"/>
          <w:szCs w:val="22"/>
        </w:rPr>
        <w:t xml:space="preserve"> atribuyen los vertidos ilegales de purines a explotaciones ganaderas</w:t>
      </w:r>
      <w:r w:rsidRPr="00C04B21">
        <w:rPr>
          <w:rFonts w:ascii="Calibri" w:eastAsia="Arial" w:hAnsi="Calibri" w:cs="Calibri"/>
          <w:sz w:val="22"/>
          <w:szCs w:val="22"/>
        </w:rPr>
        <w:t xml:space="preserve"> y señalan que los han puesto en conocimiento del Guarderí</w:t>
      </w:r>
      <w:r w:rsidR="00C04B21">
        <w:rPr>
          <w:rFonts w:ascii="Calibri" w:eastAsia="Arial" w:hAnsi="Calibri" w:cs="Calibri"/>
          <w:sz w:val="22"/>
          <w:szCs w:val="22"/>
        </w:rPr>
        <w:t>o</w:t>
      </w:r>
      <w:r w:rsidRPr="00C04B21">
        <w:rPr>
          <w:rFonts w:ascii="Calibri" w:eastAsia="Arial" w:hAnsi="Calibri" w:cs="Calibri"/>
          <w:sz w:val="22"/>
          <w:szCs w:val="22"/>
        </w:rPr>
        <w:t xml:space="preserve"> de Medio Ambiente, de la Policía Foral y de la Guardia Civil con la esperanza de que se identifique y sancione a los responsables. </w:t>
      </w:r>
    </w:p>
    <w:p w14:paraId="0E21BDFC" w14:textId="77777777" w:rsidR="00C04B21" w:rsidRDefault="00024430" w:rsidP="00C04B21">
      <w:pPr>
        <w:pStyle w:val="Style"/>
        <w:spacing w:before="100" w:beforeAutospacing="1" w:after="200" w:line="276" w:lineRule="auto"/>
        <w:ind w:left="708" w:right="45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04B21">
        <w:rPr>
          <w:rFonts w:ascii="Calibri" w:eastAsia="Arial" w:hAnsi="Calibri" w:cs="Calibri"/>
          <w:sz w:val="22"/>
          <w:szCs w:val="22"/>
        </w:rPr>
        <w:t xml:space="preserve">Varios </w:t>
      </w:r>
      <w:r w:rsidR="00C04B21">
        <w:rPr>
          <w:rFonts w:ascii="Calibri" w:eastAsia="Arial" w:hAnsi="Calibri" w:cs="Calibri"/>
          <w:sz w:val="22"/>
          <w:szCs w:val="22"/>
        </w:rPr>
        <w:t>a</w:t>
      </w:r>
      <w:r w:rsidRPr="00C04B21">
        <w:rPr>
          <w:rFonts w:ascii="Calibri" w:eastAsia="Arial" w:hAnsi="Calibri" w:cs="Calibri"/>
          <w:sz w:val="22"/>
          <w:szCs w:val="22"/>
        </w:rPr>
        <w:t xml:space="preserve">yuntamientos, entre los que se encuentra el de Villava-Atarrabia, han aprobado mociones en las que solicita </w:t>
      </w:r>
      <w:r w:rsidR="00C04B21">
        <w:rPr>
          <w:rFonts w:ascii="Calibri" w:eastAsia="Arial" w:hAnsi="Calibri" w:cs="Calibri"/>
          <w:sz w:val="22"/>
          <w:szCs w:val="22"/>
        </w:rPr>
        <w:t>al Departamento de</w:t>
      </w:r>
      <w:r w:rsidRPr="00C04B21">
        <w:rPr>
          <w:rFonts w:ascii="Calibri" w:eastAsia="Arial" w:hAnsi="Calibri" w:cs="Calibri"/>
          <w:sz w:val="22"/>
          <w:szCs w:val="22"/>
        </w:rPr>
        <w:t xml:space="preserve"> Desarrollo Rural y Medio Ambiente un plan para establecer una hoja de ruta en el control de purines de las explotaciones ganaderas y su debido procesamiento, y un plan de limpieza y regeneración del río Ultzama para la recuperación del cauce y la vida piscícola. </w:t>
      </w:r>
    </w:p>
    <w:p w14:paraId="7D5B84D2" w14:textId="178F7781" w:rsidR="00C960B4" w:rsidRDefault="00024430" w:rsidP="00C04B21">
      <w:pPr>
        <w:pStyle w:val="Style"/>
        <w:spacing w:before="100" w:beforeAutospacing="1" w:after="200" w:line="276" w:lineRule="auto"/>
        <w:ind w:left="708" w:right="456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C04B21">
        <w:rPr>
          <w:rFonts w:ascii="Calibri" w:eastAsia="Arial" w:hAnsi="Calibri" w:cs="Calibri"/>
          <w:sz w:val="22"/>
          <w:szCs w:val="22"/>
        </w:rPr>
        <w:t xml:space="preserve">¿Qué medidas o iniciativas tiene </w:t>
      </w:r>
      <w:r w:rsidRPr="00C04B21">
        <w:rPr>
          <w:rFonts w:ascii="Calibri" w:eastAsia="Arial" w:hAnsi="Calibri" w:cs="Calibri"/>
          <w:sz w:val="22"/>
          <w:szCs w:val="22"/>
        </w:rPr>
        <w:t>previsto implementar la Consejería de Desarrollo Rural y Medio Ambiente del Gobierno de Navarra para proteger el ecosistema fluvial del r</w:t>
      </w:r>
      <w:r w:rsidR="00EE4754">
        <w:rPr>
          <w:rFonts w:ascii="Calibri" w:eastAsia="Arial" w:hAnsi="Calibri" w:cs="Calibri"/>
          <w:sz w:val="22"/>
          <w:szCs w:val="22"/>
        </w:rPr>
        <w:t>ío</w:t>
      </w:r>
      <w:r w:rsidRPr="00C04B21">
        <w:rPr>
          <w:rFonts w:ascii="Calibri" w:eastAsia="Arial" w:hAnsi="Calibri" w:cs="Calibri"/>
          <w:sz w:val="22"/>
          <w:szCs w:val="22"/>
        </w:rPr>
        <w:t xml:space="preserve"> Ultzama?</w:t>
      </w:r>
    </w:p>
    <w:p w14:paraId="3A3B0FF3" w14:textId="6C55D445" w:rsidR="00C04B21" w:rsidRDefault="00C04B21" w:rsidP="00C04B21">
      <w:pPr>
        <w:pStyle w:val="Style"/>
        <w:spacing w:before="100" w:beforeAutospacing="1" w:after="200" w:line="276" w:lineRule="auto"/>
        <w:ind w:left="62" w:firstLine="646"/>
        <w:textAlignment w:val="baseline"/>
        <w:rPr>
          <w:rFonts w:ascii="Calibri" w:eastAsia="Arial" w:hAnsi="Calibri" w:cs="Calibri"/>
          <w:sz w:val="22"/>
          <w:szCs w:val="22"/>
        </w:rPr>
      </w:pPr>
      <w:r w:rsidRPr="00C04B21">
        <w:rPr>
          <w:rFonts w:ascii="Calibri" w:eastAsia="Arial" w:hAnsi="Calibri" w:cs="Calibri"/>
          <w:sz w:val="22"/>
          <w:szCs w:val="22"/>
        </w:rPr>
        <w:t>Pamplona-lruñea, 28 de febrero de 2024</w:t>
      </w:r>
    </w:p>
    <w:p w14:paraId="02E1B220" w14:textId="0659436B" w:rsidR="00C04B21" w:rsidRPr="00C04B21" w:rsidRDefault="00C04B21" w:rsidP="00C04B21">
      <w:pPr>
        <w:pStyle w:val="Style"/>
        <w:spacing w:before="100" w:beforeAutospacing="1" w:after="200" w:line="276" w:lineRule="auto"/>
        <w:ind w:left="62" w:firstLine="646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Carlos Guzmán Pérez</w:t>
      </w:r>
    </w:p>
    <w:sectPr w:rsidR="00C04B21" w:rsidRPr="00C04B21" w:rsidSect="00C04B21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0B4"/>
    <w:rsid w:val="00024430"/>
    <w:rsid w:val="00C04B21"/>
    <w:rsid w:val="00C960B4"/>
    <w:rsid w:val="00E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5BC3"/>
  <w15:docId w15:val="{ABBFAFB5-BAEC-4299-9618-0E5826A6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1304</Characters>
  <Application>Microsoft Office Word</Application>
  <DocSecurity>0</DocSecurity>
  <Lines>10</Lines>
  <Paragraphs>3</Paragraphs>
  <ScaleCrop>false</ScaleCrop>
  <Company>HP Inc.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24POR-94</dc:title>
  <dc:creator>informatica</dc:creator>
  <cp:keywords>CreatedByIRIS_Readiris_17.0</cp:keywords>
  <cp:lastModifiedBy>Mauleón, Fernando</cp:lastModifiedBy>
  <cp:revision>4</cp:revision>
  <dcterms:created xsi:type="dcterms:W3CDTF">2024-02-29T09:37:00Z</dcterms:created>
  <dcterms:modified xsi:type="dcterms:W3CDTF">2024-02-29T09:40:00Z</dcterms:modified>
</cp:coreProperties>
</file>