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5D7C" w14:textId="77777777" w:rsidR="00F107D9" w:rsidRPr="00F107D9" w:rsidRDefault="00F107D9" w:rsidP="00F107D9">
      <w:pPr>
        <w:pStyle w:val="Style"/>
        <w:spacing w:before="100" w:beforeAutospacing="1" w:after="200" w:line="276" w:lineRule="auto"/>
        <w:ind w:right="504"/>
        <w:textAlignment w:val="baseline"/>
        <w:rPr>
          <w:rFonts w:ascii="Calibri" w:hAnsi="Calibri" w:cs="Calibri"/>
          <w:bCs/>
          <w:sz w:val="22"/>
          <w:szCs w:val="22"/>
        </w:rPr>
      </w:pPr>
      <w:r>
        <w:rPr>
          <w:rFonts w:ascii="Calibri" w:hAnsi="Calibri"/>
          <w:sz w:val="22"/>
        </w:rPr>
        <w:t>24MOC-37</w:t>
      </w:r>
    </w:p>
    <w:p w14:paraId="446A59FD" w14:textId="44A8A3D8" w:rsidR="00F107D9" w:rsidRDefault="005244F5" w:rsidP="00F107D9">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Nafarroako Gorteetako kide eta Unión del Pueblo Navarro talde parlamentarioari atxikitako Iñaki Iriarte López jaunak, Legebiltzarreko Erregelamenduaren babesean, honako mozio hau aurkezten du, Osoko Bilkuran eztabaidatzeko: </w:t>
      </w:r>
    </w:p>
    <w:p w14:paraId="265FBF55" w14:textId="7A4A89DA" w:rsidR="00F107D9" w:rsidRPr="00F107D9" w:rsidRDefault="005244F5" w:rsidP="00F107D9">
      <w:pPr>
        <w:pStyle w:val="Style"/>
        <w:spacing w:before="100" w:beforeAutospacing="1" w:after="200" w:line="276" w:lineRule="auto"/>
        <w:ind w:right="504"/>
        <w:jc w:val="both"/>
        <w:textAlignment w:val="baseline"/>
        <w:rPr>
          <w:rFonts w:ascii="Calibri" w:hAnsi="Calibri" w:cs="Calibri"/>
          <w:bCs/>
          <w:sz w:val="22"/>
          <w:szCs w:val="22"/>
        </w:rPr>
      </w:pPr>
      <w:r>
        <w:rPr>
          <w:rFonts w:ascii="Calibri" w:hAnsi="Calibri"/>
          <w:sz w:val="22"/>
        </w:rPr>
        <w:t xml:space="preserve">Mozioa, zeinaren bidez Nafarroako Parlamentuak Espainiako Gobernua premiatzen baitu behar adina baliabide ezar </w:t>
      </w:r>
      <w:r w:rsidR="008C158F">
        <w:rPr>
          <w:rFonts w:ascii="Calibri" w:hAnsi="Calibri"/>
          <w:sz w:val="22"/>
        </w:rPr>
        <w:t>ditzan,</w:t>
      </w:r>
      <w:r>
        <w:rPr>
          <w:rFonts w:ascii="Calibri" w:hAnsi="Calibri"/>
          <w:sz w:val="22"/>
        </w:rPr>
        <w:t xml:space="preserve"> sei hilabeteko epean gehienez ere ebatz ditzan atzerrian lortutako titulu akademikoak homologatzeko eskabideak. </w:t>
      </w:r>
    </w:p>
    <w:p w14:paraId="0D502E6A" w14:textId="1F034E6F" w:rsidR="00F107D9" w:rsidRPr="00F107D9" w:rsidRDefault="00F107D9" w:rsidP="00F107D9">
      <w:pPr>
        <w:pStyle w:val="Style"/>
        <w:spacing w:before="100" w:beforeAutospacing="1" w:after="200" w:line="276" w:lineRule="auto"/>
        <w:ind w:right="504"/>
        <w:textAlignment w:val="baseline"/>
        <w:rPr>
          <w:rFonts w:ascii="Calibri" w:hAnsi="Calibri" w:cs="Calibri"/>
          <w:bCs/>
          <w:sz w:val="22"/>
          <w:szCs w:val="22"/>
        </w:rPr>
      </w:pPr>
      <w:r>
        <w:rPr>
          <w:rFonts w:ascii="Calibri" w:hAnsi="Calibri"/>
          <w:sz w:val="22"/>
        </w:rPr>
        <w:t xml:space="preserve">Zioen azalpena </w:t>
      </w:r>
    </w:p>
    <w:p w14:paraId="2A2CB944" w14:textId="1D205572" w:rsidR="00F107D9" w:rsidRDefault="005244F5" w:rsidP="00F107D9">
      <w:pPr>
        <w:pStyle w:val="Style"/>
        <w:spacing w:before="100" w:beforeAutospacing="1" w:after="200" w:line="276" w:lineRule="auto"/>
        <w:ind w:right="494"/>
        <w:jc w:val="both"/>
        <w:textAlignment w:val="baseline"/>
        <w:rPr>
          <w:rFonts w:ascii="Calibri" w:hAnsi="Calibri" w:cs="Calibri"/>
          <w:sz w:val="22"/>
          <w:szCs w:val="22"/>
        </w:rPr>
      </w:pPr>
      <w:r>
        <w:rPr>
          <w:rFonts w:ascii="Calibri" w:hAnsi="Calibri"/>
          <w:sz w:val="22"/>
        </w:rPr>
        <w:t xml:space="preserve">1990eko hamarkadaren bigarren erdialdetik aitzina batik bat, atzerritik heldu diren milioika pertsona hartu ditu Espainiak. Etorkinek gizarte ezberdin batera egokitzerakoan gainditu behar izan dituzten zailtasun guztiei –kultura, lana, eskola, harremanak eta arlo gehiagokoak– sarritan gehitu behar izan zaie jatorriko herrialdeetan lortutako titulu akademikoen homologazioa. Argi dago homologazio horrek berebiziko garrantzia duela etorkin horiek lana lortzeko eta euren ordainsari-baldintzak hobetzeko. </w:t>
      </w:r>
    </w:p>
    <w:p w14:paraId="01F45F9E" w14:textId="744BB3AE" w:rsidR="00F107D9" w:rsidRPr="00F107D9" w:rsidRDefault="005244F5" w:rsidP="005244F5">
      <w:pPr>
        <w:pStyle w:val="Style"/>
        <w:spacing w:before="100" w:beforeAutospacing="1" w:after="200" w:line="276" w:lineRule="auto"/>
        <w:ind w:right="493"/>
        <w:jc w:val="both"/>
        <w:textAlignment w:val="baseline"/>
        <w:rPr>
          <w:rFonts w:ascii="Calibri" w:eastAsia="Arial" w:hAnsi="Calibri" w:cs="Calibri"/>
          <w:sz w:val="22"/>
          <w:szCs w:val="22"/>
        </w:rPr>
      </w:pPr>
      <w:r>
        <w:rPr>
          <w:rFonts w:ascii="Calibri" w:hAnsi="Calibri"/>
          <w:sz w:val="22"/>
        </w:rPr>
        <w:t xml:space="preserve">Espainiako Konstituzioaren 149. artikuluak ezartzen duenez, Estatuak du arlo horretako eskumen osoa; izapideen kudeaketaren parte bat, berriz, zenbait autonomia-erkidegori laga zaio. Geroago, 86/1987, 285/2004 eta 967/2014 errege-dekretuetan zehaztu ziren atzerrian lortutako tituluak homologatzeko baldintzak eta prozedurak. Halere, urriaren 18ko 889/2022 Errege-dekretuak onartu duen legez, ordura artean indarrean zegoen araua ez zen gai izan "atzerriko hezkuntza-sistemetan lortutako unibertsitateko titulazioa onartzeko eskabideen bolumen-igoerari aurre egiteko, homologaziorako eta baliokidetasunaren deklaraziorako prozeduren bidez. Horrek, arauan ezarritako prozeduraren konplexutasunarekin batera, ekarri du espedienteak pilatzea eta, ondorioz, ebazpen horien ebazpena atzeratzea". Errege-dekretu horrek, izan ere, helburu zeukan "instrukzio- eta ebazpen-denborak sei hilabete baino gehiago ez irautea eta herritarrak une oro kontsultatu ahal izatea bere eskabidearen izapidetzea zertan den". </w:t>
      </w:r>
    </w:p>
    <w:p w14:paraId="32E02BF4" w14:textId="77777777" w:rsidR="00F107D9" w:rsidRDefault="005244F5" w:rsidP="005244F5">
      <w:pPr>
        <w:pStyle w:val="Style"/>
        <w:spacing w:before="100" w:beforeAutospacing="1" w:after="200" w:line="276" w:lineRule="auto"/>
        <w:ind w:right="493"/>
        <w:jc w:val="both"/>
        <w:textAlignment w:val="baseline"/>
        <w:rPr>
          <w:rFonts w:ascii="Calibri" w:hAnsi="Calibri" w:cs="Calibri"/>
          <w:sz w:val="22"/>
          <w:szCs w:val="22"/>
        </w:rPr>
      </w:pPr>
      <w:r>
        <w:rPr>
          <w:rFonts w:ascii="Calibri" w:hAnsi="Calibri"/>
          <w:sz w:val="22"/>
        </w:rPr>
        <w:t xml:space="preserve">Baina urtebete baino gehiago igarota, errealitatea da errege-dekretu horren asmo onak ez direla bete eta atzerrian lortutako tituluak homologatzeko epe erreala bi urtetik gorakoa dela oraindik ere, eta horrek kalte handia eragiten die milaka pertsonaren bizi-kalitateari eta lan-aukerei. </w:t>
      </w:r>
    </w:p>
    <w:p w14:paraId="57DD4D5F" w14:textId="106B1DDC" w:rsidR="00F107D9" w:rsidRPr="005244F5" w:rsidRDefault="005244F5" w:rsidP="005244F5">
      <w:pPr>
        <w:pStyle w:val="Style"/>
        <w:spacing w:before="100" w:beforeAutospacing="1" w:after="200" w:line="276" w:lineRule="auto"/>
        <w:ind w:right="493"/>
        <w:textAlignment w:val="baseline"/>
        <w:rPr>
          <w:rFonts w:ascii="Calibri" w:hAnsi="Calibri" w:cs="Calibri"/>
          <w:bCs/>
          <w:sz w:val="22"/>
          <w:szCs w:val="22"/>
        </w:rPr>
      </w:pPr>
      <w:r>
        <w:rPr>
          <w:rFonts w:ascii="Calibri" w:hAnsi="Calibri"/>
          <w:sz w:val="22"/>
        </w:rPr>
        <w:t xml:space="preserve">Erabaki-proposamena: </w:t>
      </w:r>
    </w:p>
    <w:p w14:paraId="456C3C25" w14:textId="5D0304D5" w:rsidR="00947CE2" w:rsidRPr="00F107D9" w:rsidRDefault="005244F5" w:rsidP="005244F5">
      <w:pPr>
        <w:pStyle w:val="Style"/>
        <w:spacing w:before="100" w:beforeAutospacing="1" w:after="200" w:line="276" w:lineRule="auto"/>
        <w:ind w:right="493" w:firstLine="706"/>
        <w:jc w:val="both"/>
        <w:textAlignment w:val="baseline"/>
        <w:rPr>
          <w:rFonts w:ascii="Calibri" w:hAnsi="Calibri" w:cs="Calibri"/>
          <w:sz w:val="22"/>
          <w:szCs w:val="22"/>
        </w:rPr>
      </w:pPr>
      <w:r>
        <w:rPr>
          <w:rFonts w:ascii="Calibri" w:hAnsi="Calibri"/>
          <w:sz w:val="22"/>
        </w:rPr>
        <w:t xml:space="preserve">1.- Nafarroako Parlamentuak Espainiako Gobernua premiatzen du behar adina baliabide ezar dezan 889/2022 Errege-dekretuan ezarritakoa betetzeko eta sei hilabeteko epean gehienez ere ebazteko atzerrian lortutako titulu akademikoak homologatzeko eskabideak. </w:t>
      </w:r>
    </w:p>
    <w:p w14:paraId="4E8A166E" w14:textId="77777777" w:rsidR="00F107D9" w:rsidRDefault="005244F5" w:rsidP="00F107D9">
      <w:pPr>
        <w:pStyle w:val="Style"/>
        <w:spacing w:before="100" w:beforeAutospacing="1" w:after="200" w:line="276" w:lineRule="auto"/>
        <w:ind w:left="10" w:firstLine="696"/>
        <w:textAlignment w:val="baseline"/>
        <w:rPr>
          <w:rFonts w:ascii="Calibri" w:hAnsi="Calibri" w:cs="Calibri"/>
          <w:sz w:val="22"/>
          <w:szCs w:val="22"/>
        </w:rPr>
      </w:pPr>
      <w:r>
        <w:rPr>
          <w:rFonts w:ascii="Calibri" w:hAnsi="Calibri"/>
          <w:sz w:val="22"/>
        </w:rPr>
        <w:t xml:space="preserve">2.- Mozio honen jarraipena Hezkuntza Batzordeak eginen du. </w:t>
      </w:r>
    </w:p>
    <w:p w14:paraId="112D9232" w14:textId="02B49D55" w:rsidR="005244F5" w:rsidRDefault="005244F5" w:rsidP="005244F5">
      <w:pPr>
        <w:pStyle w:val="Style"/>
        <w:spacing w:before="100" w:beforeAutospacing="1" w:after="200" w:line="276" w:lineRule="auto"/>
        <w:ind w:firstLine="10"/>
        <w:textAlignment w:val="baseline"/>
        <w:rPr>
          <w:rFonts w:ascii="Calibri" w:hAnsi="Calibri" w:cs="Calibri"/>
          <w:sz w:val="22"/>
          <w:szCs w:val="22"/>
        </w:rPr>
      </w:pPr>
      <w:r>
        <w:rPr>
          <w:rFonts w:ascii="Calibri" w:hAnsi="Calibri"/>
          <w:sz w:val="22"/>
        </w:rPr>
        <w:lastRenderedPageBreak/>
        <w:t xml:space="preserve">Iruñean, 2024ko martxoaren 14an </w:t>
      </w:r>
    </w:p>
    <w:p w14:paraId="3F6FEC01" w14:textId="068E4B7C" w:rsidR="00947CE2" w:rsidRPr="00F107D9" w:rsidRDefault="005244F5" w:rsidP="005244F5">
      <w:pPr>
        <w:pStyle w:val="Style"/>
        <w:spacing w:before="100" w:beforeAutospacing="1" w:after="200" w:line="276" w:lineRule="auto"/>
        <w:ind w:firstLine="10"/>
        <w:textAlignment w:val="baseline"/>
        <w:rPr>
          <w:rFonts w:ascii="Calibri" w:hAnsi="Calibri" w:cs="Calibri"/>
          <w:sz w:val="22"/>
          <w:szCs w:val="22"/>
        </w:rPr>
      </w:pPr>
      <w:r>
        <w:rPr>
          <w:rFonts w:ascii="Calibri" w:hAnsi="Calibri"/>
          <w:sz w:val="22"/>
        </w:rPr>
        <w:t xml:space="preserve">Foru parlamentaria: Iñaki Iriarte López </w:t>
      </w:r>
    </w:p>
    <w:sectPr w:rsidR="00947CE2" w:rsidRPr="00F107D9" w:rsidSect="005244F5">
      <w:type w:val="continuous"/>
      <w:pgSz w:w="11900" w:h="16840"/>
      <w:pgMar w:top="1417" w:right="1701" w:bottom="1417" w:left="1701"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47CE2"/>
    <w:rsid w:val="00265C9E"/>
    <w:rsid w:val="005244F5"/>
    <w:rsid w:val="008C158F"/>
    <w:rsid w:val="008E580E"/>
    <w:rsid w:val="00947CE2"/>
    <w:rsid w:val="00A80A52"/>
    <w:rsid w:val="00B64A89"/>
    <w:rsid w:val="00BF5FB2"/>
    <w:rsid w:val="00CE0220"/>
    <w:rsid w:val="00F107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9ACCC"/>
  <w15:docId w15:val="{F35F2972-28B7-4A6A-8B6B-0FEB994D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414</Words>
  <Characters>2278</Characters>
  <Application>Microsoft Office Word</Application>
  <DocSecurity>0</DocSecurity>
  <Lines>18</Lines>
  <Paragraphs>5</Paragraphs>
  <ScaleCrop>false</ScaleCrop>
  <Company>HP Inc.</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24MOC-37</dc:title>
  <dc:creator>informatica</dc:creator>
  <cp:keywords>CreatedByIRIS_Readiris_17.0</cp:keywords>
  <cp:lastModifiedBy>Martin Cestao, Nerea</cp:lastModifiedBy>
  <cp:revision>10</cp:revision>
  <dcterms:created xsi:type="dcterms:W3CDTF">2024-03-14T10:22:00Z</dcterms:created>
  <dcterms:modified xsi:type="dcterms:W3CDTF">2024-03-18T13:54:00Z</dcterms:modified>
</cp:coreProperties>
</file>