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CB3A" w14:textId="77777777" w:rsidR="00A75D6B" w:rsidRDefault="00B665C5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Consejera</w:t>
      </w:r>
      <w:r w:rsidR="004A384D" w:rsidRPr="00D24316">
        <w:rPr>
          <w:rFonts w:ascii="DejaVu Serif" w:hAnsi="DejaVu Serif"/>
          <w:sz w:val="26"/>
          <w:szCs w:val="26"/>
        </w:rPr>
        <w:t xml:space="preserve">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A75D6B">
        <w:rPr>
          <w:rFonts w:ascii="DejaVu Serif" w:hAnsi="DejaVu Serif"/>
          <w:bCs/>
          <w:sz w:val="26"/>
          <w:szCs w:val="26"/>
        </w:rPr>
        <w:t xml:space="preserve">pregunta para su contestación por escrito </w:t>
      </w:r>
      <w:r w:rsidR="005C57FC" w:rsidRPr="00D24316">
        <w:rPr>
          <w:rFonts w:ascii="DejaVu Serif" w:hAnsi="DejaVu Serif"/>
          <w:sz w:val="26"/>
          <w:szCs w:val="26"/>
        </w:rPr>
        <w:t xml:space="preserve">formulada por </w:t>
      </w:r>
      <w:r w:rsidR="009A0F11" w:rsidRPr="00D24316">
        <w:rPr>
          <w:rFonts w:ascii="DejaVu Serif" w:hAnsi="DejaVu Serif"/>
          <w:sz w:val="26"/>
          <w:szCs w:val="26"/>
        </w:rPr>
        <w:t xml:space="preserve">el </w:t>
      </w:r>
      <w:r w:rsidR="00F76C51">
        <w:rPr>
          <w:rFonts w:ascii="DejaVu Serif" w:hAnsi="DejaVu Serif"/>
          <w:sz w:val="26"/>
          <w:szCs w:val="26"/>
        </w:rPr>
        <w:t>Parlamentario Foral Ilmo. Sr. D. Ángel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Grupo Parlamentario</w:t>
      </w:r>
      <w:r w:rsidR="007C558B">
        <w:rPr>
          <w:rFonts w:ascii="DejaVu Serif" w:hAnsi="DejaVu Serif"/>
          <w:sz w:val="26"/>
          <w:szCs w:val="26"/>
        </w:rPr>
        <w:t xml:space="preserve"> Unión del Pueblo Navarro (UPN)</w:t>
      </w:r>
      <w:r w:rsidR="005C57FC" w:rsidRPr="00D24316">
        <w:rPr>
          <w:rFonts w:ascii="DejaVu Serif" w:hAnsi="DejaVu Serif"/>
          <w:sz w:val="26"/>
          <w:szCs w:val="26"/>
        </w:rPr>
        <w:t xml:space="preserve">, </w:t>
      </w:r>
      <w:r w:rsidR="007C558B">
        <w:rPr>
          <w:rFonts w:ascii="DejaVu Serif" w:hAnsi="DejaVu Serif"/>
          <w:sz w:val="26"/>
          <w:szCs w:val="26"/>
        </w:rPr>
        <w:t>sobre</w:t>
      </w:r>
      <w:r w:rsidR="00286572">
        <w:rPr>
          <w:rFonts w:ascii="DejaVu Serif" w:hAnsi="DejaVu Serif"/>
          <w:sz w:val="26"/>
          <w:szCs w:val="26"/>
        </w:rPr>
        <w:t xml:space="preserve"> </w:t>
      </w:r>
      <w:r w:rsidR="00D17780">
        <w:rPr>
          <w:rFonts w:ascii="DejaVu Serif" w:hAnsi="DejaVu Serif"/>
          <w:sz w:val="26"/>
          <w:szCs w:val="26"/>
        </w:rPr>
        <w:t>el p</w:t>
      </w:r>
      <w:r w:rsidR="005636C6" w:rsidRPr="005636C6">
        <w:rPr>
          <w:rFonts w:ascii="DejaVu Serif" w:hAnsi="DejaVu Serif"/>
          <w:sz w:val="26"/>
          <w:szCs w:val="26"/>
        </w:rPr>
        <w:t>royecto para la posible implantación del “Walle</w:t>
      </w:r>
      <w:r w:rsidR="00D17780">
        <w:rPr>
          <w:rFonts w:ascii="DejaVu Serif" w:hAnsi="DejaVu Serif"/>
          <w:sz w:val="26"/>
          <w:szCs w:val="26"/>
        </w:rPr>
        <w:t>t de identificación biométrico”</w:t>
      </w:r>
      <w:r w:rsidR="005636C6" w:rsidRPr="005636C6">
        <w:rPr>
          <w:rFonts w:ascii="DejaVu Serif" w:hAnsi="DejaVu Serif"/>
          <w:sz w:val="26"/>
          <w:szCs w:val="26"/>
        </w:rPr>
        <w:t xml:space="preserve"> (11-23/PES-00223)</w:t>
      </w:r>
      <w:r w:rsidR="00D17780">
        <w:rPr>
          <w:rFonts w:ascii="DejaVu Serif" w:hAnsi="DejaVu Serif"/>
          <w:sz w:val="26"/>
          <w:szCs w:val="26"/>
        </w:rPr>
        <w:t>, informa</w:t>
      </w:r>
      <w:r w:rsidR="007C558B">
        <w:rPr>
          <w:rFonts w:ascii="DejaVu Serif" w:hAnsi="DejaVu Serif"/>
          <w:sz w:val="26"/>
          <w:szCs w:val="26"/>
        </w:rPr>
        <w:t>:</w:t>
      </w:r>
    </w:p>
    <w:p w14:paraId="58E8E60B" w14:textId="77777777" w:rsidR="00A75D6B" w:rsidRDefault="00D17780" w:rsidP="005636C6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</w:t>
      </w:r>
      <w:r w:rsidR="005636C6">
        <w:rPr>
          <w:rFonts w:ascii="DejaVu Serif" w:hAnsi="DejaVu Serif"/>
          <w:sz w:val="26"/>
          <w:szCs w:val="26"/>
        </w:rPr>
        <w:t xml:space="preserve"> Dirección General de </w:t>
      </w:r>
      <w:r w:rsidR="005636C6" w:rsidRPr="005636C6">
        <w:rPr>
          <w:rFonts w:ascii="DejaVu Serif" w:hAnsi="DejaVu Serif"/>
          <w:sz w:val="26"/>
          <w:szCs w:val="26"/>
        </w:rPr>
        <w:t>Telecomunicacione</w:t>
      </w:r>
      <w:r w:rsidR="005636C6">
        <w:rPr>
          <w:rFonts w:ascii="DejaVu Serif" w:hAnsi="DejaVu Serif"/>
          <w:sz w:val="26"/>
          <w:szCs w:val="26"/>
        </w:rPr>
        <w:t xml:space="preserve">s y Digitalización aprobó </w:t>
      </w:r>
      <w:r>
        <w:rPr>
          <w:rFonts w:ascii="DejaVu Serif" w:hAnsi="DejaVu Serif"/>
          <w:sz w:val="26"/>
          <w:szCs w:val="26"/>
        </w:rPr>
        <w:t>el pasado mes de</w:t>
      </w:r>
      <w:r w:rsidR="00F76C51">
        <w:rPr>
          <w:rFonts w:ascii="DejaVu Serif" w:hAnsi="DejaVu Serif"/>
          <w:sz w:val="26"/>
          <w:szCs w:val="26"/>
        </w:rPr>
        <w:t xml:space="preserve"> </w:t>
      </w:r>
      <w:r w:rsidR="00F76C51" w:rsidRPr="005636C6">
        <w:rPr>
          <w:rFonts w:ascii="DejaVu Serif" w:hAnsi="DejaVu Serif"/>
          <w:sz w:val="26"/>
          <w:szCs w:val="26"/>
        </w:rPr>
        <w:t>septiembre</w:t>
      </w:r>
      <w:r w:rsidR="005636C6" w:rsidRPr="005636C6">
        <w:rPr>
          <w:rFonts w:ascii="DejaVu Serif" w:hAnsi="DejaVu Serif"/>
          <w:sz w:val="26"/>
          <w:szCs w:val="26"/>
        </w:rPr>
        <w:t xml:space="preserve"> el encargo a </w:t>
      </w:r>
      <w:r>
        <w:rPr>
          <w:rFonts w:ascii="DejaVu Serif" w:hAnsi="DejaVu Serif"/>
          <w:sz w:val="26"/>
          <w:szCs w:val="26"/>
        </w:rPr>
        <w:t xml:space="preserve">la empresa pública </w:t>
      </w:r>
      <w:r w:rsidR="005636C6" w:rsidRPr="005636C6">
        <w:rPr>
          <w:rFonts w:ascii="DejaVu Serif" w:hAnsi="DejaVu Serif"/>
          <w:sz w:val="26"/>
          <w:szCs w:val="26"/>
        </w:rPr>
        <w:t>NASERTIC de los trabajos de construcción e implementación de una credencial biométrica para el Departamento de Derechos Sociales, Economía Social y Empleo.</w:t>
      </w:r>
    </w:p>
    <w:p w14:paraId="73CFBB90" w14:textId="77777777" w:rsidR="00A75D6B" w:rsidRDefault="00F76C51" w:rsidP="005636C6">
      <w:pPr>
        <w:shd w:val="clear" w:color="auto" w:fill="FFFFFF"/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S</w:t>
      </w:r>
      <w:r w:rsidR="005636C6">
        <w:rPr>
          <w:rFonts w:ascii="DejaVu Serif" w:hAnsi="DejaVu Serif"/>
          <w:sz w:val="26"/>
          <w:szCs w:val="26"/>
        </w:rPr>
        <w:t>e publicó</w:t>
      </w:r>
      <w:r w:rsidR="005636C6" w:rsidRPr="005636C6">
        <w:rPr>
          <w:rFonts w:ascii="DejaVu Serif" w:hAnsi="DejaVu Serif"/>
          <w:sz w:val="26"/>
          <w:szCs w:val="26"/>
        </w:rPr>
        <w:t xml:space="preserve"> en PLENA el pliego ‘Desarrollo e Implantación del Wallet Digital en el marco del Plan de Recuperación, Transformación y Resiliencia, financiado con fondos de la Unión Europea-Next Generation’</w:t>
      </w:r>
    </w:p>
    <w:p w14:paraId="5138CA94" w14:textId="79CE20DD" w:rsidR="005636C6" w:rsidRPr="005636C6" w:rsidRDefault="00D17780" w:rsidP="005636C6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En diciembre</w:t>
      </w:r>
      <w:r w:rsidR="005636C6">
        <w:rPr>
          <w:rFonts w:ascii="DejaVu Serif" w:hAnsi="DejaVu Serif"/>
          <w:sz w:val="26"/>
          <w:szCs w:val="26"/>
        </w:rPr>
        <w:t xml:space="preserve"> se adjudicó</w:t>
      </w:r>
      <w:r>
        <w:rPr>
          <w:rFonts w:ascii="DejaVu Serif" w:hAnsi="DejaVu Serif"/>
          <w:sz w:val="26"/>
          <w:szCs w:val="26"/>
        </w:rPr>
        <w:t xml:space="preserve"> la contratación del</w:t>
      </w:r>
      <w:r w:rsidR="005636C6" w:rsidRPr="005636C6">
        <w:rPr>
          <w:rFonts w:ascii="DejaVu Serif" w:hAnsi="DejaVu Serif"/>
          <w:sz w:val="26"/>
          <w:szCs w:val="26"/>
        </w:rPr>
        <w:t xml:space="preserve"> ‘Desarrollo e Implantación del Wallet Digital en el marco del Plan de Recuperación, Transformación y Resiliencia, financiado con fondos de la</w:t>
      </w:r>
      <w:r>
        <w:rPr>
          <w:rFonts w:ascii="DejaVu Serif" w:hAnsi="DejaVu Serif"/>
          <w:sz w:val="26"/>
          <w:szCs w:val="26"/>
        </w:rPr>
        <w:t xml:space="preserve"> Unión Europea-Next Generation’</w:t>
      </w:r>
      <w:r w:rsidR="005636C6" w:rsidRPr="005636C6">
        <w:rPr>
          <w:rFonts w:ascii="DejaVu Serif" w:hAnsi="DejaVu Serif"/>
          <w:sz w:val="26"/>
          <w:szCs w:val="26"/>
        </w:rPr>
        <w:t xml:space="preserve"> a</w:t>
      </w:r>
      <w:r w:rsidR="005636C6">
        <w:rPr>
          <w:rFonts w:ascii="DejaVu Serif" w:hAnsi="DejaVu Serif"/>
          <w:sz w:val="26"/>
          <w:szCs w:val="26"/>
        </w:rPr>
        <w:t xml:space="preserve"> la empresa</w:t>
      </w:r>
      <w:r w:rsidR="005636C6" w:rsidRPr="005636C6">
        <w:rPr>
          <w:rFonts w:ascii="DejaVu Serif" w:hAnsi="DejaVu Serif"/>
          <w:sz w:val="26"/>
          <w:szCs w:val="26"/>
        </w:rPr>
        <w:t xml:space="preserve"> VERIDAS D</w:t>
      </w:r>
      <w:r>
        <w:rPr>
          <w:rFonts w:ascii="DejaVu Serif" w:hAnsi="DejaVu Serif"/>
          <w:sz w:val="26"/>
          <w:szCs w:val="26"/>
        </w:rPr>
        <w:t>igital</w:t>
      </w:r>
      <w:r w:rsidR="005636C6" w:rsidRPr="005636C6">
        <w:rPr>
          <w:rFonts w:ascii="DejaVu Serif" w:hAnsi="DejaVu Serif"/>
          <w:sz w:val="26"/>
          <w:szCs w:val="26"/>
        </w:rPr>
        <w:t xml:space="preserve"> A</w:t>
      </w:r>
      <w:r>
        <w:rPr>
          <w:rFonts w:ascii="DejaVu Serif" w:hAnsi="DejaVu Serif"/>
          <w:sz w:val="26"/>
          <w:szCs w:val="26"/>
        </w:rPr>
        <w:t xml:space="preserve">uthentication </w:t>
      </w:r>
      <w:r w:rsidR="005636C6" w:rsidRPr="005636C6">
        <w:rPr>
          <w:rFonts w:ascii="DejaVu Serif" w:hAnsi="DejaVu Serif"/>
          <w:sz w:val="26"/>
          <w:szCs w:val="26"/>
        </w:rPr>
        <w:t>S</w:t>
      </w:r>
      <w:r>
        <w:rPr>
          <w:rFonts w:ascii="DejaVu Serif" w:hAnsi="DejaVu Serif"/>
          <w:sz w:val="26"/>
          <w:szCs w:val="26"/>
        </w:rPr>
        <w:t>olution,</w:t>
      </w:r>
      <w:r w:rsidR="005636C6" w:rsidRPr="005636C6">
        <w:rPr>
          <w:rFonts w:ascii="DejaVu Serif" w:hAnsi="DejaVu Serif"/>
          <w:sz w:val="26"/>
          <w:szCs w:val="26"/>
        </w:rPr>
        <w:t xml:space="preserve"> S.L.</w:t>
      </w:r>
    </w:p>
    <w:p w14:paraId="671C445B" w14:textId="77777777" w:rsidR="00A75D6B" w:rsidRDefault="00D17780" w:rsidP="005636C6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Reciente</w:t>
      </w:r>
      <w:r w:rsidR="00151D7D">
        <w:rPr>
          <w:rFonts w:ascii="DejaVu Serif" w:hAnsi="DejaVu Serif"/>
          <w:sz w:val="26"/>
          <w:szCs w:val="26"/>
        </w:rPr>
        <w:t>mente</w:t>
      </w:r>
      <w:r w:rsidR="00F76C51">
        <w:rPr>
          <w:rFonts w:ascii="DejaVu Serif" w:hAnsi="DejaVu Serif"/>
          <w:sz w:val="26"/>
          <w:szCs w:val="26"/>
        </w:rPr>
        <w:t xml:space="preserve"> se ha realizado</w:t>
      </w:r>
      <w:r w:rsidR="005636C6" w:rsidRPr="005636C6">
        <w:rPr>
          <w:rFonts w:ascii="DejaVu Serif" w:hAnsi="DejaVu Serif"/>
          <w:sz w:val="26"/>
          <w:szCs w:val="26"/>
        </w:rPr>
        <w:t xml:space="preserve"> el kick off entre el</w:t>
      </w:r>
      <w:r w:rsidR="0094420C">
        <w:rPr>
          <w:rFonts w:ascii="DejaVu Serif" w:hAnsi="DejaVu Serif"/>
          <w:sz w:val="26"/>
          <w:szCs w:val="26"/>
        </w:rPr>
        <w:t xml:space="preserve"> Gobierno de Navarra, la empresa pública</w:t>
      </w:r>
      <w:r w:rsidR="005636C6">
        <w:rPr>
          <w:rFonts w:ascii="DejaVu Serif" w:hAnsi="DejaVu Serif"/>
          <w:sz w:val="26"/>
          <w:szCs w:val="26"/>
        </w:rPr>
        <w:t xml:space="preserve"> NASERTIC </w:t>
      </w:r>
      <w:r w:rsidR="0094420C">
        <w:rPr>
          <w:rFonts w:ascii="DejaVu Serif" w:hAnsi="DejaVu Serif"/>
          <w:sz w:val="26"/>
          <w:szCs w:val="26"/>
        </w:rPr>
        <w:t xml:space="preserve">y la empresa adjudicataria </w:t>
      </w:r>
      <w:r w:rsidR="005636C6" w:rsidRPr="005636C6">
        <w:rPr>
          <w:rFonts w:ascii="DejaVu Serif" w:hAnsi="DejaVu Serif"/>
          <w:sz w:val="26"/>
          <w:szCs w:val="26"/>
        </w:rPr>
        <w:t>para planific</w:t>
      </w:r>
      <w:r w:rsidR="005636C6">
        <w:rPr>
          <w:rFonts w:ascii="DejaVu Serif" w:hAnsi="DejaVu Serif"/>
          <w:sz w:val="26"/>
          <w:szCs w:val="26"/>
        </w:rPr>
        <w:t>ar y lanzar la ejecución de la primera fase del pliego</w:t>
      </w:r>
      <w:r w:rsidR="005636C6" w:rsidRPr="005636C6">
        <w:rPr>
          <w:rFonts w:ascii="DejaVu Serif" w:hAnsi="DejaVu Serif"/>
          <w:sz w:val="26"/>
          <w:szCs w:val="26"/>
        </w:rPr>
        <w:t>.</w:t>
      </w:r>
    </w:p>
    <w:p w14:paraId="7478B83F" w14:textId="77777777" w:rsidR="00A75D6B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 w:rsidRPr="00FB49DB">
        <w:rPr>
          <w:rFonts w:ascii="DejaVu Serif" w:hAnsi="DejaVu Serif"/>
          <w:bCs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56413994" w14:textId="77777777" w:rsidR="00A75D6B" w:rsidRDefault="00A75D6B" w:rsidP="005C57FC">
      <w:pPr>
        <w:jc w:val="both"/>
        <w:rPr>
          <w:rFonts w:ascii="DejaVu Serif" w:hAnsi="DejaVu Serif"/>
          <w:sz w:val="26"/>
          <w:szCs w:val="26"/>
        </w:rPr>
      </w:pPr>
    </w:p>
    <w:p w14:paraId="12464B91" w14:textId="77777777" w:rsidR="00A75D6B" w:rsidRDefault="005C57FC" w:rsidP="00A75D6B">
      <w:pPr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5636C6">
        <w:rPr>
          <w:rFonts w:ascii="DejaVu Serif" w:hAnsi="DejaVu Serif"/>
          <w:sz w:val="26"/>
          <w:szCs w:val="26"/>
        </w:rPr>
        <w:t>04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5636C6">
        <w:rPr>
          <w:rFonts w:ascii="DejaVu Serif" w:hAnsi="DejaVu Serif"/>
          <w:sz w:val="26"/>
          <w:szCs w:val="26"/>
        </w:rPr>
        <w:t>enero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5636C6">
        <w:rPr>
          <w:rFonts w:ascii="DejaVu Serif" w:hAnsi="DejaVu Serif"/>
          <w:sz w:val="26"/>
          <w:szCs w:val="26"/>
        </w:rPr>
        <w:t>24</w:t>
      </w:r>
    </w:p>
    <w:p w14:paraId="236B69AB" w14:textId="710F46F9" w:rsidR="00A75D6B" w:rsidRDefault="00A75D6B" w:rsidP="00A75D6B">
      <w:pPr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Consejera</w:t>
      </w:r>
      <w:r w:rsidRPr="001709C7">
        <w:rPr>
          <w:rFonts w:ascii="DejaVu Serif" w:hAnsi="DejaVu Serif"/>
          <w:sz w:val="26"/>
          <w:szCs w:val="26"/>
        </w:rPr>
        <w:t xml:space="preserve"> </w:t>
      </w:r>
      <w:r>
        <w:rPr>
          <w:rFonts w:ascii="DejaVu Serif" w:hAnsi="DejaVu Serif"/>
          <w:sz w:val="26"/>
          <w:szCs w:val="26"/>
        </w:rPr>
        <w:t>d</w:t>
      </w:r>
      <w:r w:rsidRPr="001709C7">
        <w:rPr>
          <w:rFonts w:ascii="DejaVu Serif" w:hAnsi="DejaVu Serif"/>
          <w:sz w:val="26"/>
          <w:szCs w:val="26"/>
        </w:rPr>
        <w:t xml:space="preserve">e </w:t>
      </w:r>
      <w:r>
        <w:rPr>
          <w:rFonts w:ascii="DejaVu Serif" w:hAnsi="DejaVu Serif"/>
          <w:sz w:val="26"/>
          <w:szCs w:val="26"/>
        </w:rPr>
        <w:t>Universidad, Innovación y Transformación Digital: Patricia Fanlo Mateo</w:t>
      </w:r>
    </w:p>
    <w:sectPr w:rsidR="00A75D6B" w:rsidSect="00632DDC"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2FA9" w14:textId="77777777" w:rsidR="00FD2FC2" w:rsidRDefault="00FD2FC2" w:rsidP="00D40A88">
      <w:r>
        <w:separator/>
      </w:r>
    </w:p>
  </w:endnote>
  <w:endnote w:type="continuationSeparator" w:id="0">
    <w:p w14:paraId="7690B440" w14:textId="77777777" w:rsidR="00FD2FC2" w:rsidRDefault="00FD2FC2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DA8E" w14:textId="77777777" w:rsidR="00FD2FC2" w:rsidRDefault="00FD2FC2" w:rsidP="00D40A88">
      <w:r>
        <w:separator/>
      </w:r>
    </w:p>
  </w:footnote>
  <w:footnote w:type="continuationSeparator" w:id="0">
    <w:p w14:paraId="37AF7181" w14:textId="77777777" w:rsidR="00FD2FC2" w:rsidRDefault="00FD2FC2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02EA"/>
    <w:multiLevelType w:val="hybridMultilevel"/>
    <w:tmpl w:val="A04862A0"/>
    <w:lvl w:ilvl="0" w:tplc="8684F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C02D5"/>
    <w:multiLevelType w:val="hybridMultilevel"/>
    <w:tmpl w:val="D72AE748"/>
    <w:lvl w:ilvl="0" w:tplc="6F0239E0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37815">
    <w:abstractNumId w:val="1"/>
  </w:num>
  <w:num w:numId="2" w16cid:durableId="6431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47109"/>
    <w:rsid w:val="00061227"/>
    <w:rsid w:val="00061978"/>
    <w:rsid w:val="000B28C4"/>
    <w:rsid w:val="000C24EC"/>
    <w:rsid w:val="000C2BAE"/>
    <w:rsid w:val="000C4458"/>
    <w:rsid w:val="000E76EB"/>
    <w:rsid w:val="00151D7D"/>
    <w:rsid w:val="0015364A"/>
    <w:rsid w:val="00176AE6"/>
    <w:rsid w:val="00187E82"/>
    <w:rsid w:val="001C10F8"/>
    <w:rsid w:val="001E7D6B"/>
    <w:rsid w:val="001F25BC"/>
    <w:rsid w:val="002049C0"/>
    <w:rsid w:val="00207D6A"/>
    <w:rsid w:val="0022246E"/>
    <w:rsid w:val="00235E3A"/>
    <w:rsid w:val="00251DE0"/>
    <w:rsid w:val="00264D61"/>
    <w:rsid w:val="00270320"/>
    <w:rsid w:val="00286572"/>
    <w:rsid w:val="002D64CC"/>
    <w:rsid w:val="0031639D"/>
    <w:rsid w:val="003217FB"/>
    <w:rsid w:val="00321845"/>
    <w:rsid w:val="00377151"/>
    <w:rsid w:val="003A0CE7"/>
    <w:rsid w:val="003A506A"/>
    <w:rsid w:val="00453234"/>
    <w:rsid w:val="00462CA9"/>
    <w:rsid w:val="004727DB"/>
    <w:rsid w:val="00491B64"/>
    <w:rsid w:val="004A384D"/>
    <w:rsid w:val="004A4DC5"/>
    <w:rsid w:val="004B5238"/>
    <w:rsid w:val="004B5C04"/>
    <w:rsid w:val="004C3705"/>
    <w:rsid w:val="004E76C4"/>
    <w:rsid w:val="004F6CA4"/>
    <w:rsid w:val="005172C0"/>
    <w:rsid w:val="005636C6"/>
    <w:rsid w:val="00564CC7"/>
    <w:rsid w:val="005702FC"/>
    <w:rsid w:val="00580ECC"/>
    <w:rsid w:val="005C36E7"/>
    <w:rsid w:val="005C57FC"/>
    <w:rsid w:val="005E442E"/>
    <w:rsid w:val="005F10E3"/>
    <w:rsid w:val="00620670"/>
    <w:rsid w:val="00632DDC"/>
    <w:rsid w:val="00633FD3"/>
    <w:rsid w:val="006360EF"/>
    <w:rsid w:val="00654E5C"/>
    <w:rsid w:val="00657A97"/>
    <w:rsid w:val="006B4DCF"/>
    <w:rsid w:val="00730366"/>
    <w:rsid w:val="007336DB"/>
    <w:rsid w:val="00791769"/>
    <w:rsid w:val="007A3C0D"/>
    <w:rsid w:val="007B5B6D"/>
    <w:rsid w:val="007C558B"/>
    <w:rsid w:val="007E468F"/>
    <w:rsid w:val="00800A18"/>
    <w:rsid w:val="008303D7"/>
    <w:rsid w:val="00857FEB"/>
    <w:rsid w:val="00872BB8"/>
    <w:rsid w:val="008C2777"/>
    <w:rsid w:val="00901F02"/>
    <w:rsid w:val="00915D78"/>
    <w:rsid w:val="00932262"/>
    <w:rsid w:val="009329E8"/>
    <w:rsid w:val="0094420C"/>
    <w:rsid w:val="009620D6"/>
    <w:rsid w:val="00971E91"/>
    <w:rsid w:val="009A0F11"/>
    <w:rsid w:val="009C585B"/>
    <w:rsid w:val="009F2469"/>
    <w:rsid w:val="009F27A5"/>
    <w:rsid w:val="00A23304"/>
    <w:rsid w:val="00A248E9"/>
    <w:rsid w:val="00A701BE"/>
    <w:rsid w:val="00A75D6B"/>
    <w:rsid w:val="00AA042B"/>
    <w:rsid w:val="00AA5F02"/>
    <w:rsid w:val="00AC69CC"/>
    <w:rsid w:val="00B102BA"/>
    <w:rsid w:val="00B250AE"/>
    <w:rsid w:val="00B4068E"/>
    <w:rsid w:val="00B53548"/>
    <w:rsid w:val="00B665C5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656AC"/>
    <w:rsid w:val="00CA6BED"/>
    <w:rsid w:val="00CC0FC8"/>
    <w:rsid w:val="00CF554E"/>
    <w:rsid w:val="00D02262"/>
    <w:rsid w:val="00D17780"/>
    <w:rsid w:val="00D24316"/>
    <w:rsid w:val="00D40A88"/>
    <w:rsid w:val="00D60D8C"/>
    <w:rsid w:val="00D66D2D"/>
    <w:rsid w:val="00D93590"/>
    <w:rsid w:val="00DB12B5"/>
    <w:rsid w:val="00DD4A22"/>
    <w:rsid w:val="00DD502B"/>
    <w:rsid w:val="00DE5C78"/>
    <w:rsid w:val="00DF504C"/>
    <w:rsid w:val="00E2075A"/>
    <w:rsid w:val="00E42BD9"/>
    <w:rsid w:val="00E42E78"/>
    <w:rsid w:val="00E51CC0"/>
    <w:rsid w:val="00E868E0"/>
    <w:rsid w:val="00E92CDE"/>
    <w:rsid w:val="00EA380B"/>
    <w:rsid w:val="00ED4385"/>
    <w:rsid w:val="00EE1509"/>
    <w:rsid w:val="00F127CD"/>
    <w:rsid w:val="00F307AE"/>
    <w:rsid w:val="00F347DF"/>
    <w:rsid w:val="00F439CD"/>
    <w:rsid w:val="00F642BB"/>
    <w:rsid w:val="00F76C51"/>
    <w:rsid w:val="00F84CD6"/>
    <w:rsid w:val="00F93F89"/>
    <w:rsid w:val="00FA4D11"/>
    <w:rsid w:val="00FB32F0"/>
    <w:rsid w:val="00FB49DB"/>
    <w:rsid w:val="00FC196A"/>
    <w:rsid w:val="00FC7290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3EC463"/>
  <w15:chartTrackingRefBased/>
  <w15:docId w15:val="{3093393C-62FA-484E-9E77-6B84B2C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styleId="Textodeglobo">
    <w:name w:val="Balloon Text"/>
    <w:basedOn w:val="Normal"/>
    <w:link w:val="TextodegloboCar"/>
    <w:rsid w:val="00D935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93590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636C6"/>
    <w:pPr>
      <w:ind w:left="72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6</cp:revision>
  <cp:lastPrinted>2023-12-22T12:59:00Z</cp:lastPrinted>
  <dcterms:created xsi:type="dcterms:W3CDTF">2024-01-09T13:35:00Z</dcterms:created>
  <dcterms:modified xsi:type="dcterms:W3CDTF">2024-03-20T12:31:00Z</dcterms:modified>
</cp:coreProperties>
</file>