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621" w14:textId="54D3E9F6" w:rsidR="00A572F1" w:rsidRPr="00A572F1" w:rsidRDefault="00A572F1" w:rsidP="00A572F1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572F1">
        <w:rPr>
          <w:rFonts w:ascii="Calibri" w:eastAsia="Arial" w:hAnsi="Calibri" w:cs="Calibri"/>
          <w:sz w:val="22"/>
          <w:szCs w:val="22"/>
        </w:rPr>
        <w:t>24POR-132</w:t>
      </w:r>
    </w:p>
    <w:p w14:paraId="655B4B0D" w14:textId="26EFA32A" w:rsidR="00A572F1" w:rsidRDefault="00B5627B" w:rsidP="00A572F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72F1">
        <w:rPr>
          <w:rFonts w:ascii="Calibri" w:eastAsia="Arial" w:hAnsi="Calibri" w:cs="Calibri"/>
          <w:sz w:val="22"/>
          <w:szCs w:val="22"/>
        </w:rPr>
        <w:t>Doña M.ª Teresa Nosti Izquierdo, miembro de las Cortes de Navarra, portavoz de la Agrupación Parlamentaria V</w:t>
      </w:r>
      <w:r w:rsidR="00555EC9">
        <w:rPr>
          <w:rFonts w:ascii="Calibri" w:eastAsia="Arial" w:hAnsi="Calibri" w:cs="Calibri"/>
          <w:sz w:val="22"/>
          <w:szCs w:val="22"/>
        </w:rPr>
        <w:t>ox</w:t>
      </w:r>
      <w:r w:rsidRPr="00A572F1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A572F1" w:rsidRPr="00A572F1">
        <w:rPr>
          <w:rFonts w:ascii="Calibri" w:eastAsia="Arial" w:hAnsi="Calibri" w:cs="Calibri"/>
          <w:bCs/>
          <w:sz w:val="22"/>
          <w:szCs w:val="22"/>
        </w:rPr>
        <w:t>pregunta oral</w:t>
      </w:r>
      <w:r w:rsidR="00A572F1" w:rsidRPr="00A572F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A572F1">
        <w:rPr>
          <w:rFonts w:ascii="Calibri" w:eastAsia="Arial" w:hAnsi="Calibri" w:cs="Calibri"/>
          <w:sz w:val="22"/>
          <w:szCs w:val="22"/>
        </w:rPr>
        <w:t xml:space="preserve">con el fin de que sea respondida en Pleno por el Consejero de Salud: </w:t>
      </w:r>
    </w:p>
    <w:p w14:paraId="6042C6B4" w14:textId="77777777" w:rsidR="00A572F1" w:rsidRDefault="00B5627B" w:rsidP="00A572F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72F1">
        <w:rPr>
          <w:rFonts w:ascii="Calibri" w:eastAsia="Arial" w:hAnsi="Calibri" w:cs="Calibri"/>
          <w:sz w:val="22"/>
          <w:szCs w:val="22"/>
        </w:rPr>
        <w:t xml:space="preserve">Desde Gerencia de Atención Primaria se nos informó en </w:t>
      </w:r>
      <w:r w:rsidR="00A572F1">
        <w:rPr>
          <w:rFonts w:ascii="Calibri" w:eastAsia="Arial" w:hAnsi="Calibri" w:cs="Calibri"/>
          <w:sz w:val="22"/>
          <w:szCs w:val="22"/>
        </w:rPr>
        <w:t xml:space="preserve">la </w:t>
      </w:r>
      <w:r w:rsidRPr="00A572F1">
        <w:rPr>
          <w:rFonts w:ascii="Calibri" w:eastAsia="Arial" w:hAnsi="Calibri" w:cs="Calibri"/>
          <w:sz w:val="22"/>
          <w:szCs w:val="22"/>
        </w:rPr>
        <w:t xml:space="preserve">Comisión de Salud que se iban a potenciar las interconsultas no presenciales de Dermatología. </w:t>
      </w:r>
    </w:p>
    <w:p w14:paraId="29FAF51D" w14:textId="4B7B9CFF" w:rsidR="003E6AB0" w:rsidRPr="00A572F1" w:rsidRDefault="00B5627B" w:rsidP="00A572F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72F1">
        <w:rPr>
          <w:rFonts w:ascii="Calibri" w:eastAsia="Arial" w:hAnsi="Calibri" w:cs="Calibri"/>
          <w:sz w:val="22"/>
          <w:szCs w:val="22"/>
        </w:rPr>
        <w:t xml:space="preserve">¿Eso significa que el médico de Atención Primaria no va a poder enviar a sus pacientes a consulta presencial de Dermatología cuando lo considere oportuno sin solicitar previamente interconsulta no presencial? </w:t>
      </w:r>
    </w:p>
    <w:p w14:paraId="04F12437" w14:textId="6730715C" w:rsidR="003E6AB0" w:rsidRDefault="00B5627B" w:rsidP="00A572F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A572F1">
        <w:rPr>
          <w:rFonts w:ascii="Calibri" w:eastAsia="Arial" w:hAnsi="Calibri" w:cs="Calibri"/>
          <w:sz w:val="22"/>
          <w:szCs w:val="22"/>
        </w:rPr>
        <w:t>Pamplona, 4 abril de 2024</w:t>
      </w:r>
    </w:p>
    <w:p w14:paraId="17F994C2" w14:textId="6231CEBF" w:rsidR="00A572F1" w:rsidRPr="00A572F1" w:rsidRDefault="00A572F1" w:rsidP="00A572F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</w:t>
      </w:r>
      <w:r w:rsidR="00555EC9">
        <w:rPr>
          <w:rFonts w:ascii="Calibri" w:eastAsia="Arial" w:hAnsi="Calibri" w:cs="Calibri"/>
          <w:sz w:val="22"/>
          <w:szCs w:val="22"/>
        </w:rPr>
        <w:t>aría</w:t>
      </w:r>
      <w:r>
        <w:rPr>
          <w:rFonts w:ascii="Calibri" w:eastAsia="Arial" w:hAnsi="Calibri" w:cs="Calibri"/>
          <w:sz w:val="22"/>
          <w:szCs w:val="22"/>
        </w:rPr>
        <w:t xml:space="preserve"> Teresa Nosti Izquierdo</w:t>
      </w:r>
    </w:p>
    <w:sectPr w:rsidR="00A572F1" w:rsidRPr="00A572F1" w:rsidSect="00A572F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B0"/>
    <w:rsid w:val="003E6AB0"/>
    <w:rsid w:val="00555EC9"/>
    <w:rsid w:val="00A572F1"/>
    <w:rsid w:val="00B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D90A"/>
  <w15:docId w15:val="{0B278066-5BC5-4432-981B-82175443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647</Characters>
  <Application>Microsoft Office Word</Application>
  <DocSecurity>0</DocSecurity>
  <Lines>5</Lines>
  <Paragraphs>1</Paragraphs>
  <ScaleCrop>false</ScaleCrop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24POR-132</dc:title>
  <dc:creator>informatica</dc:creator>
  <cp:keywords>CreatedByIRIS_Readiris_17.0</cp:keywords>
  <cp:lastModifiedBy>Mauleón, Fernando</cp:lastModifiedBy>
  <cp:revision>4</cp:revision>
  <dcterms:created xsi:type="dcterms:W3CDTF">2024-04-04T08:55:00Z</dcterms:created>
  <dcterms:modified xsi:type="dcterms:W3CDTF">2024-04-05T06:32:00Z</dcterms:modified>
</cp:coreProperties>
</file>