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CE03" w14:textId="77777777" w:rsidR="00033A88" w:rsidRDefault="00241C2F">
      <w:pPr>
        <w:pStyle w:val="Prrafodelista"/>
        <w:numPr>
          <w:ilvl w:val="1"/>
          <w:numId w:val="2"/>
        </w:numPr>
        <w:tabs>
          <w:tab w:val="left" w:pos="3358"/>
        </w:tabs>
        <w:spacing w:line="247" w:lineRule="auto"/>
        <w:ind w:right="1891" w:firstLine="0"/>
        <w:jc w:val="both"/>
        <w:rPr>
          <w:b/>
          <w:sz w:val="20"/>
          <w:lang w:val="es-ES"/>
        </w:rPr>
      </w:pPr>
      <w:r w:rsidRPr="00241C2F">
        <w:rPr>
          <w:b/>
          <w:w w:val="105"/>
          <w:sz w:val="20"/>
          <w:lang w:val="es-ES"/>
        </w:rPr>
        <w:t>/MOC-00011. Resolución por la que se insta al Gobierno de España</w:t>
      </w:r>
      <w:r w:rsidRPr="00241C2F">
        <w:rPr>
          <w:b/>
          <w:spacing w:val="-5"/>
          <w:w w:val="105"/>
          <w:sz w:val="20"/>
          <w:lang w:val="es-ES"/>
        </w:rPr>
        <w:t xml:space="preserve"> </w:t>
      </w:r>
      <w:r w:rsidRPr="00241C2F">
        <w:rPr>
          <w:b/>
          <w:w w:val="105"/>
          <w:sz w:val="20"/>
          <w:lang w:val="es-ES"/>
        </w:rPr>
        <w:t>a</w:t>
      </w:r>
      <w:r w:rsidRPr="00241C2F">
        <w:rPr>
          <w:b/>
          <w:spacing w:val="-6"/>
          <w:w w:val="105"/>
          <w:sz w:val="20"/>
          <w:lang w:val="es-ES"/>
        </w:rPr>
        <w:t xml:space="preserve"> </w:t>
      </w:r>
      <w:r w:rsidRPr="00241C2F">
        <w:rPr>
          <w:b/>
          <w:w w:val="105"/>
          <w:sz w:val="20"/>
          <w:lang w:val="es-ES"/>
        </w:rPr>
        <w:t>modificar</w:t>
      </w:r>
      <w:r w:rsidRPr="00241C2F">
        <w:rPr>
          <w:b/>
          <w:spacing w:val="-6"/>
          <w:w w:val="105"/>
          <w:sz w:val="20"/>
          <w:lang w:val="es-ES"/>
        </w:rPr>
        <w:t xml:space="preserve"> </w:t>
      </w:r>
      <w:r w:rsidRPr="00241C2F">
        <w:rPr>
          <w:b/>
          <w:w w:val="105"/>
          <w:sz w:val="20"/>
          <w:lang w:val="es-ES"/>
        </w:rPr>
        <w:t>el</w:t>
      </w:r>
      <w:r w:rsidRPr="00241C2F">
        <w:rPr>
          <w:b/>
          <w:spacing w:val="-6"/>
          <w:w w:val="105"/>
          <w:sz w:val="20"/>
          <w:lang w:val="es-ES"/>
        </w:rPr>
        <w:t xml:space="preserve"> </w:t>
      </w:r>
      <w:r w:rsidRPr="00241C2F">
        <w:rPr>
          <w:b/>
          <w:w w:val="105"/>
          <w:sz w:val="20"/>
          <w:lang w:val="es-ES"/>
        </w:rPr>
        <w:t>anexo</w:t>
      </w:r>
      <w:r w:rsidRPr="00241C2F">
        <w:rPr>
          <w:b/>
          <w:spacing w:val="-6"/>
          <w:w w:val="105"/>
          <w:sz w:val="20"/>
          <w:lang w:val="es-ES"/>
        </w:rPr>
        <w:t xml:space="preserve"> </w:t>
      </w:r>
      <w:r w:rsidRPr="00241C2F">
        <w:rPr>
          <w:b/>
          <w:w w:val="105"/>
          <w:sz w:val="20"/>
          <w:lang w:val="es-ES"/>
        </w:rPr>
        <w:t>del</w:t>
      </w:r>
      <w:r w:rsidRPr="00241C2F">
        <w:rPr>
          <w:b/>
          <w:spacing w:val="-6"/>
          <w:w w:val="105"/>
          <w:sz w:val="20"/>
          <w:lang w:val="es-ES"/>
        </w:rPr>
        <w:t xml:space="preserve"> </w:t>
      </w:r>
      <w:r w:rsidRPr="00241C2F">
        <w:rPr>
          <w:b/>
          <w:w w:val="105"/>
          <w:sz w:val="20"/>
          <w:lang w:val="es-ES"/>
        </w:rPr>
        <w:t>Real</w:t>
      </w:r>
      <w:r w:rsidRPr="00241C2F">
        <w:rPr>
          <w:b/>
          <w:spacing w:val="-7"/>
          <w:w w:val="105"/>
          <w:sz w:val="20"/>
          <w:lang w:val="es-ES"/>
        </w:rPr>
        <w:t xml:space="preserve"> </w:t>
      </w:r>
      <w:r w:rsidRPr="00241C2F">
        <w:rPr>
          <w:b/>
          <w:w w:val="105"/>
          <w:sz w:val="20"/>
          <w:lang w:val="es-ES"/>
        </w:rPr>
        <w:t>Decreto</w:t>
      </w:r>
      <w:r w:rsidRPr="00241C2F">
        <w:rPr>
          <w:b/>
          <w:spacing w:val="-6"/>
          <w:w w:val="105"/>
          <w:sz w:val="20"/>
          <w:lang w:val="es-ES"/>
        </w:rPr>
        <w:t xml:space="preserve"> </w:t>
      </w:r>
      <w:r w:rsidRPr="00241C2F">
        <w:rPr>
          <w:b/>
          <w:w w:val="105"/>
          <w:sz w:val="20"/>
          <w:lang w:val="es-ES"/>
        </w:rPr>
        <w:t>370/2023</w:t>
      </w:r>
      <w:r w:rsidRPr="00241C2F">
        <w:rPr>
          <w:b/>
          <w:spacing w:val="-5"/>
          <w:w w:val="105"/>
          <w:sz w:val="20"/>
          <w:lang w:val="es-ES"/>
        </w:rPr>
        <w:t xml:space="preserve"> </w:t>
      </w:r>
      <w:r w:rsidRPr="00241C2F">
        <w:rPr>
          <w:b/>
          <w:w w:val="105"/>
          <w:sz w:val="20"/>
          <w:lang w:val="es-ES"/>
        </w:rPr>
        <w:t>para</w:t>
      </w:r>
      <w:r w:rsidRPr="00241C2F">
        <w:rPr>
          <w:b/>
          <w:spacing w:val="-6"/>
          <w:w w:val="105"/>
          <w:sz w:val="20"/>
          <w:lang w:val="es-ES"/>
        </w:rPr>
        <w:t xml:space="preserve"> </w:t>
      </w:r>
      <w:r w:rsidRPr="00241C2F">
        <w:rPr>
          <w:b/>
          <w:w w:val="105"/>
          <w:sz w:val="20"/>
          <w:lang w:val="es-ES"/>
        </w:rPr>
        <w:t>incluir</w:t>
      </w:r>
      <w:r w:rsidRPr="00241C2F">
        <w:rPr>
          <w:b/>
          <w:spacing w:val="-5"/>
          <w:w w:val="105"/>
          <w:sz w:val="20"/>
          <w:lang w:val="es-ES"/>
        </w:rPr>
        <w:t xml:space="preserve"> </w:t>
      </w:r>
      <w:r w:rsidRPr="00241C2F">
        <w:rPr>
          <w:b/>
          <w:w w:val="105"/>
          <w:sz w:val="20"/>
          <w:lang w:val="es-ES"/>
        </w:rPr>
        <w:t>a las personas que padecen espina bífida de modo que se puedan acoger a la jubilación anticipada si cumplen los requisitos necesarios</w:t>
      </w:r>
    </w:p>
    <w:p w14:paraId="0985E2A9" w14:textId="74DA7985" w:rsidR="003B48F1" w:rsidRPr="00241C2F" w:rsidRDefault="003B48F1">
      <w:pPr>
        <w:spacing w:before="7"/>
        <w:rPr>
          <w:b/>
          <w:lang w:val="es-ES"/>
        </w:rPr>
      </w:pPr>
    </w:p>
    <w:p w14:paraId="11DEAAC2" w14:textId="77777777" w:rsidR="00033A88" w:rsidRDefault="00A015D7">
      <w:pPr>
        <w:pStyle w:val="Ttulo2"/>
        <w:rPr>
          <w:lang w:val="es-ES"/>
        </w:rPr>
      </w:pPr>
      <w:r>
        <w:rPr>
          <w:w w:val="105"/>
          <w:lang w:val="es-ES"/>
        </w:rPr>
        <w:t>A</w:t>
      </w:r>
      <w:r w:rsidRPr="00241C2F">
        <w:rPr>
          <w:w w:val="105"/>
          <w:lang w:val="es-ES"/>
        </w:rPr>
        <w:t xml:space="preserve">probación por el </w:t>
      </w:r>
      <w:r>
        <w:rPr>
          <w:w w:val="105"/>
          <w:lang w:val="es-ES"/>
        </w:rPr>
        <w:t>P</w:t>
      </w:r>
      <w:r w:rsidRPr="00241C2F">
        <w:rPr>
          <w:w w:val="105"/>
          <w:lang w:val="es-ES"/>
        </w:rPr>
        <w:t>leno</w:t>
      </w:r>
    </w:p>
    <w:p w14:paraId="4F073D74" w14:textId="28103C1B" w:rsidR="00033A88" w:rsidRDefault="00241C2F">
      <w:pPr>
        <w:spacing w:line="304" w:lineRule="auto"/>
        <w:ind w:left="2841" w:right="1890" w:firstLine="486"/>
        <w:jc w:val="both"/>
        <w:rPr>
          <w:sz w:val="20"/>
          <w:lang w:val="es-ES"/>
        </w:rPr>
      </w:pPr>
      <w:r w:rsidRPr="00241C2F">
        <w:rPr>
          <w:w w:val="105"/>
          <w:sz w:val="20"/>
          <w:lang w:val="es-ES"/>
        </w:rPr>
        <w:t>En</w:t>
      </w:r>
      <w:r w:rsidRPr="00241C2F">
        <w:rPr>
          <w:spacing w:val="-11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cumplimiento</w:t>
      </w:r>
      <w:r w:rsidRPr="00241C2F">
        <w:rPr>
          <w:spacing w:val="-11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de</w:t>
      </w:r>
      <w:r w:rsidRPr="00241C2F">
        <w:rPr>
          <w:spacing w:val="-11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lo</w:t>
      </w:r>
      <w:r w:rsidRPr="00241C2F">
        <w:rPr>
          <w:spacing w:val="-11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establecido</w:t>
      </w:r>
      <w:r w:rsidRPr="00241C2F">
        <w:rPr>
          <w:spacing w:val="-11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en</w:t>
      </w:r>
      <w:r w:rsidRPr="00241C2F">
        <w:rPr>
          <w:spacing w:val="-11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el</w:t>
      </w:r>
      <w:r w:rsidRPr="00241C2F">
        <w:rPr>
          <w:spacing w:val="-11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artículo</w:t>
      </w:r>
      <w:r w:rsidRPr="00241C2F">
        <w:rPr>
          <w:spacing w:val="-11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125</w:t>
      </w:r>
      <w:r w:rsidRPr="00241C2F">
        <w:rPr>
          <w:spacing w:val="-11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del</w:t>
      </w:r>
      <w:r w:rsidRPr="00241C2F">
        <w:rPr>
          <w:spacing w:val="-10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Reglamento de la Cámara, se ordena la publicación en el Boletín Oficial del Parlamento</w:t>
      </w:r>
      <w:r w:rsidRPr="00241C2F">
        <w:rPr>
          <w:spacing w:val="-12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de</w:t>
      </w:r>
      <w:r w:rsidRPr="00241C2F">
        <w:rPr>
          <w:spacing w:val="-12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Navarra</w:t>
      </w:r>
      <w:r w:rsidRPr="00241C2F">
        <w:rPr>
          <w:spacing w:val="-12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de</w:t>
      </w:r>
      <w:r w:rsidRPr="00241C2F">
        <w:rPr>
          <w:spacing w:val="-12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la</w:t>
      </w:r>
      <w:r w:rsidRPr="00241C2F">
        <w:rPr>
          <w:spacing w:val="-12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resolución</w:t>
      </w:r>
      <w:r w:rsidRPr="00241C2F">
        <w:rPr>
          <w:spacing w:val="-12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por</w:t>
      </w:r>
      <w:r w:rsidRPr="00241C2F">
        <w:rPr>
          <w:spacing w:val="-12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la</w:t>
      </w:r>
      <w:r w:rsidRPr="00241C2F">
        <w:rPr>
          <w:spacing w:val="-12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que</w:t>
      </w:r>
      <w:r w:rsidRPr="00241C2F">
        <w:rPr>
          <w:spacing w:val="-11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se</w:t>
      </w:r>
      <w:r w:rsidRPr="00241C2F">
        <w:rPr>
          <w:spacing w:val="-11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insta</w:t>
      </w:r>
      <w:r w:rsidRPr="00241C2F">
        <w:rPr>
          <w:spacing w:val="-11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al</w:t>
      </w:r>
      <w:r w:rsidRPr="00241C2F">
        <w:rPr>
          <w:spacing w:val="-12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Gobierno</w:t>
      </w:r>
      <w:r w:rsidRPr="00241C2F">
        <w:rPr>
          <w:spacing w:val="-12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de España a modificar el anexo del Real Decreto 370/2023 para incluir a</w:t>
      </w:r>
      <w:r w:rsidRPr="00241C2F">
        <w:rPr>
          <w:spacing w:val="-33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las personas</w:t>
      </w:r>
      <w:r w:rsidRPr="00241C2F">
        <w:rPr>
          <w:spacing w:val="-8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que</w:t>
      </w:r>
      <w:r w:rsidRPr="00241C2F">
        <w:rPr>
          <w:spacing w:val="-8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padecen</w:t>
      </w:r>
      <w:r w:rsidRPr="00241C2F">
        <w:rPr>
          <w:spacing w:val="-7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Espina</w:t>
      </w:r>
      <w:r w:rsidRPr="00241C2F">
        <w:rPr>
          <w:spacing w:val="-8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Bífida</w:t>
      </w:r>
      <w:r w:rsidRPr="00241C2F">
        <w:rPr>
          <w:spacing w:val="-8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de</w:t>
      </w:r>
      <w:r w:rsidRPr="00241C2F">
        <w:rPr>
          <w:spacing w:val="-8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modo</w:t>
      </w:r>
      <w:r w:rsidRPr="00241C2F">
        <w:rPr>
          <w:spacing w:val="-7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que</w:t>
      </w:r>
      <w:r w:rsidRPr="00241C2F">
        <w:rPr>
          <w:spacing w:val="-8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se</w:t>
      </w:r>
      <w:r w:rsidRPr="00241C2F">
        <w:rPr>
          <w:spacing w:val="-8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puedan</w:t>
      </w:r>
      <w:r w:rsidRPr="00241C2F">
        <w:rPr>
          <w:spacing w:val="-8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acoger</w:t>
      </w:r>
      <w:r w:rsidRPr="00241C2F">
        <w:rPr>
          <w:spacing w:val="-8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a</w:t>
      </w:r>
      <w:r w:rsidRPr="00241C2F">
        <w:rPr>
          <w:spacing w:val="-7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la jubilación</w:t>
      </w:r>
      <w:r w:rsidRPr="00241C2F">
        <w:rPr>
          <w:spacing w:val="-15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anticipada</w:t>
      </w:r>
      <w:r w:rsidRPr="00241C2F">
        <w:rPr>
          <w:spacing w:val="-15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si</w:t>
      </w:r>
      <w:r w:rsidRPr="00241C2F">
        <w:rPr>
          <w:spacing w:val="-15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cumplen</w:t>
      </w:r>
      <w:r w:rsidRPr="00241C2F">
        <w:rPr>
          <w:spacing w:val="-15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los</w:t>
      </w:r>
      <w:r w:rsidRPr="00241C2F">
        <w:rPr>
          <w:spacing w:val="-15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requisitos</w:t>
      </w:r>
      <w:r w:rsidRPr="00241C2F">
        <w:rPr>
          <w:spacing w:val="-15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necesarios,</w:t>
      </w:r>
      <w:r w:rsidRPr="00241C2F">
        <w:rPr>
          <w:spacing w:val="-15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aprobada</w:t>
      </w:r>
      <w:r w:rsidRPr="00241C2F">
        <w:rPr>
          <w:spacing w:val="-15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por</w:t>
      </w:r>
      <w:r w:rsidRPr="00241C2F">
        <w:rPr>
          <w:spacing w:val="-15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el Pleno</w:t>
      </w:r>
      <w:r w:rsidRPr="00241C2F">
        <w:rPr>
          <w:spacing w:val="-7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del</w:t>
      </w:r>
      <w:r w:rsidRPr="00241C2F">
        <w:rPr>
          <w:spacing w:val="-7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Parlamento</w:t>
      </w:r>
      <w:r w:rsidRPr="00241C2F">
        <w:rPr>
          <w:spacing w:val="-7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de</w:t>
      </w:r>
      <w:r w:rsidRPr="00241C2F">
        <w:rPr>
          <w:spacing w:val="-7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Navarra</w:t>
      </w:r>
      <w:r w:rsidRPr="00241C2F">
        <w:rPr>
          <w:spacing w:val="-7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en</w:t>
      </w:r>
      <w:r w:rsidRPr="00241C2F">
        <w:rPr>
          <w:spacing w:val="-7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sesión</w:t>
      </w:r>
      <w:r w:rsidRPr="00241C2F">
        <w:rPr>
          <w:spacing w:val="-7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celebrada</w:t>
      </w:r>
      <w:r w:rsidRPr="00241C2F">
        <w:rPr>
          <w:spacing w:val="-7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el</w:t>
      </w:r>
      <w:r w:rsidRPr="00241C2F">
        <w:rPr>
          <w:spacing w:val="-7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día</w:t>
      </w:r>
      <w:r w:rsidRPr="00241C2F">
        <w:rPr>
          <w:spacing w:val="-7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21</w:t>
      </w:r>
      <w:r w:rsidRPr="00241C2F">
        <w:rPr>
          <w:spacing w:val="-7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de</w:t>
      </w:r>
      <w:r w:rsidRPr="00241C2F">
        <w:rPr>
          <w:spacing w:val="-8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marzo de</w:t>
      </w:r>
      <w:r w:rsidRPr="00241C2F">
        <w:rPr>
          <w:spacing w:val="-15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2024,</w:t>
      </w:r>
      <w:r w:rsidRPr="00241C2F">
        <w:rPr>
          <w:spacing w:val="-15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cuyo</w:t>
      </w:r>
      <w:r w:rsidRPr="00241C2F">
        <w:rPr>
          <w:spacing w:val="-14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texto</w:t>
      </w:r>
      <w:r w:rsidRPr="00241C2F">
        <w:rPr>
          <w:spacing w:val="-15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se</w:t>
      </w:r>
      <w:r w:rsidRPr="00241C2F">
        <w:rPr>
          <w:spacing w:val="-15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inserta</w:t>
      </w:r>
      <w:r w:rsidRPr="00241C2F">
        <w:rPr>
          <w:spacing w:val="-14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a</w:t>
      </w:r>
      <w:r w:rsidRPr="00241C2F">
        <w:rPr>
          <w:spacing w:val="-15"/>
          <w:w w:val="105"/>
          <w:sz w:val="20"/>
          <w:lang w:val="es-ES"/>
        </w:rPr>
        <w:t xml:space="preserve"> </w:t>
      </w:r>
      <w:r w:rsidRPr="00241C2F">
        <w:rPr>
          <w:w w:val="105"/>
          <w:sz w:val="20"/>
          <w:lang w:val="es-ES"/>
        </w:rPr>
        <w:t>continuación:</w:t>
      </w:r>
    </w:p>
    <w:p w14:paraId="5C96011A" w14:textId="77777777" w:rsidR="00033A88" w:rsidRDefault="00241C2F">
      <w:pPr>
        <w:pStyle w:val="Textoindependiente"/>
        <w:ind w:left="3328"/>
        <w:rPr>
          <w:lang w:val="es-ES"/>
        </w:rPr>
      </w:pPr>
      <w:r w:rsidRPr="00241C2F">
        <w:rPr>
          <w:lang w:val="es-ES"/>
        </w:rPr>
        <w:t>" El Parlamento de Navarra insta al Gobierno de España a:</w:t>
      </w:r>
    </w:p>
    <w:p w14:paraId="6F06E335" w14:textId="63CD7889" w:rsidR="003B48F1" w:rsidRPr="00241C2F" w:rsidRDefault="00241C2F">
      <w:pPr>
        <w:pStyle w:val="Prrafodelista"/>
        <w:numPr>
          <w:ilvl w:val="2"/>
          <w:numId w:val="2"/>
        </w:numPr>
        <w:tabs>
          <w:tab w:val="left" w:pos="3678"/>
        </w:tabs>
        <w:spacing w:before="1" w:line="283" w:lineRule="auto"/>
        <w:ind w:right="2386" w:firstLine="0"/>
        <w:jc w:val="both"/>
        <w:rPr>
          <w:i/>
          <w:sz w:val="19"/>
          <w:lang w:val="es-ES"/>
        </w:rPr>
      </w:pPr>
      <w:r w:rsidRPr="00241C2F">
        <w:rPr>
          <w:i/>
          <w:sz w:val="19"/>
          <w:lang w:val="es-ES"/>
        </w:rPr>
        <w:t>Modificar el anexo del Real Decreto 370/2023, del 16 de mayo, por el que se modifica el Real Decreto 1851/2009, que se desarrolla el artículo 16 bis de la Ley General de Seguridad Social, en cuanto a la anticipación de la jubilación de los trabajadores con discapacidad</w:t>
      </w:r>
      <w:r w:rsidRPr="00241C2F">
        <w:rPr>
          <w:i/>
          <w:spacing w:val="-5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en</w:t>
      </w:r>
      <w:r w:rsidRPr="00241C2F">
        <w:rPr>
          <w:i/>
          <w:spacing w:val="-5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grado</w:t>
      </w:r>
      <w:r w:rsidRPr="00241C2F">
        <w:rPr>
          <w:i/>
          <w:spacing w:val="-5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igual</w:t>
      </w:r>
      <w:r w:rsidRPr="00241C2F">
        <w:rPr>
          <w:i/>
          <w:spacing w:val="-6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o</w:t>
      </w:r>
      <w:r w:rsidRPr="00241C2F">
        <w:rPr>
          <w:i/>
          <w:spacing w:val="-5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superior</w:t>
      </w:r>
      <w:r w:rsidRPr="00241C2F">
        <w:rPr>
          <w:i/>
          <w:spacing w:val="-4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al</w:t>
      </w:r>
      <w:r w:rsidRPr="00241C2F">
        <w:rPr>
          <w:i/>
          <w:spacing w:val="-6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45</w:t>
      </w:r>
      <w:r w:rsidRPr="00241C2F">
        <w:rPr>
          <w:i/>
          <w:spacing w:val="-5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por</w:t>
      </w:r>
      <w:r w:rsidRPr="00241C2F">
        <w:rPr>
          <w:i/>
          <w:spacing w:val="-4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ciento,</w:t>
      </w:r>
      <w:r w:rsidRPr="00241C2F">
        <w:rPr>
          <w:i/>
          <w:spacing w:val="-6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y</w:t>
      </w:r>
      <w:r w:rsidRPr="00241C2F">
        <w:rPr>
          <w:i/>
          <w:spacing w:val="-5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se</w:t>
      </w:r>
      <w:r w:rsidRPr="00241C2F">
        <w:rPr>
          <w:i/>
          <w:spacing w:val="-5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incluya la espina bífida como una más de las enfermedades neurológicas, que permitan a las personas que sufren esta patología y cumplen los requisitos necesarios para ello, acogerse a la jubilación anticipada.</w:t>
      </w:r>
    </w:p>
    <w:p w14:paraId="510EE08D" w14:textId="3B45998F" w:rsidR="003B48F1" w:rsidRPr="00241C2F" w:rsidRDefault="00241C2F" w:rsidP="00C77468">
      <w:pPr>
        <w:pStyle w:val="Prrafodelista"/>
        <w:numPr>
          <w:ilvl w:val="2"/>
          <w:numId w:val="2"/>
        </w:numPr>
        <w:tabs>
          <w:tab w:val="left" w:pos="3678"/>
        </w:tabs>
        <w:spacing w:before="1" w:line="283" w:lineRule="auto"/>
        <w:ind w:right="2386" w:firstLine="0"/>
        <w:jc w:val="both"/>
        <w:rPr>
          <w:i/>
          <w:sz w:val="19"/>
          <w:lang w:val="es-ES"/>
        </w:rPr>
      </w:pPr>
      <w:r w:rsidRPr="00241C2F">
        <w:rPr>
          <w:i/>
          <w:sz w:val="19"/>
          <w:lang w:val="es-ES"/>
        </w:rPr>
        <w:t>Modificar el anexo del Real Decreto 370/2023, del 16 de mayo, por el que se modifica el Real Decreto 1851/2009, que se desarrolla el artículo 16 bis de la Ley General de Seguridad Social, en cuanto a la anticipación de la jubilación de los trabajadores con</w:t>
      </w:r>
      <w:r w:rsidR="00C77468" w:rsidRPr="00241C2F">
        <w:rPr>
          <w:i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discapacidad en grado igual o superior al 45 por ciento, de las siguientes enfermedades:</w:t>
      </w:r>
    </w:p>
    <w:p w14:paraId="1BC3116D" w14:textId="77777777" w:rsidR="00033A88" w:rsidRDefault="00241C2F">
      <w:pPr>
        <w:pStyle w:val="Prrafodelista"/>
        <w:numPr>
          <w:ilvl w:val="0"/>
          <w:numId w:val="1"/>
        </w:numPr>
        <w:tabs>
          <w:tab w:val="left" w:pos="3437"/>
        </w:tabs>
        <w:spacing w:before="171"/>
        <w:ind w:hanging="121"/>
        <w:rPr>
          <w:i/>
          <w:sz w:val="19"/>
          <w:lang w:val="es-ES"/>
        </w:rPr>
      </w:pPr>
      <w:r w:rsidRPr="00241C2F">
        <w:rPr>
          <w:i/>
          <w:sz w:val="19"/>
          <w:lang w:val="es-ES"/>
        </w:rPr>
        <w:t>Artritis</w:t>
      </w:r>
      <w:r w:rsidRPr="00241C2F">
        <w:rPr>
          <w:i/>
          <w:spacing w:val="-23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reumatoide</w:t>
      </w:r>
    </w:p>
    <w:p w14:paraId="468712F6" w14:textId="77777777" w:rsidR="00033A88" w:rsidRDefault="00241C2F">
      <w:pPr>
        <w:pStyle w:val="Prrafodelista"/>
        <w:numPr>
          <w:ilvl w:val="0"/>
          <w:numId w:val="1"/>
        </w:numPr>
        <w:tabs>
          <w:tab w:val="left" w:pos="3443"/>
        </w:tabs>
        <w:ind w:left="3442" w:hanging="114"/>
        <w:rPr>
          <w:i/>
          <w:sz w:val="19"/>
          <w:lang w:val="es-ES"/>
        </w:rPr>
      </w:pPr>
      <w:r w:rsidRPr="00241C2F">
        <w:rPr>
          <w:i/>
          <w:sz w:val="19"/>
          <w:lang w:val="es-ES"/>
        </w:rPr>
        <w:t>Encefalomielitis</w:t>
      </w:r>
      <w:r w:rsidRPr="00241C2F">
        <w:rPr>
          <w:i/>
          <w:spacing w:val="-31"/>
          <w:sz w:val="19"/>
          <w:lang w:val="es-ES"/>
        </w:rPr>
        <w:t xml:space="preserve"> </w:t>
      </w:r>
      <w:proofErr w:type="spellStart"/>
      <w:r w:rsidRPr="00241C2F">
        <w:rPr>
          <w:i/>
          <w:sz w:val="19"/>
          <w:lang w:val="es-ES"/>
        </w:rPr>
        <w:t>miálgica</w:t>
      </w:r>
      <w:proofErr w:type="spellEnd"/>
    </w:p>
    <w:p w14:paraId="61DF345C" w14:textId="77777777" w:rsidR="00033A88" w:rsidRDefault="00241C2F">
      <w:pPr>
        <w:pStyle w:val="Prrafodelista"/>
        <w:numPr>
          <w:ilvl w:val="0"/>
          <w:numId w:val="1"/>
        </w:numPr>
        <w:tabs>
          <w:tab w:val="left" w:pos="3437"/>
        </w:tabs>
        <w:ind w:left="3436"/>
        <w:rPr>
          <w:i/>
          <w:sz w:val="19"/>
          <w:lang w:val="es-ES"/>
        </w:rPr>
      </w:pPr>
      <w:r w:rsidRPr="00241C2F">
        <w:rPr>
          <w:i/>
          <w:sz w:val="19"/>
          <w:lang w:val="es-ES"/>
        </w:rPr>
        <w:t>Amiloidosis</w:t>
      </w:r>
      <w:r w:rsidRPr="00241C2F">
        <w:rPr>
          <w:i/>
          <w:spacing w:val="-16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por</w:t>
      </w:r>
      <w:r w:rsidRPr="00241C2F">
        <w:rPr>
          <w:i/>
          <w:spacing w:val="-16"/>
          <w:sz w:val="19"/>
          <w:lang w:val="es-ES"/>
        </w:rPr>
        <w:t xml:space="preserve"> </w:t>
      </w:r>
      <w:proofErr w:type="spellStart"/>
      <w:r w:rsidRPr="00241C2F">
        <w:rPr>
          <w:i/>
          <w:sz w:val="19"/>
          <w:lang w:val="es-ES"/>
        </w:rPr>
        <w:t>Transtiretina</w:t>
      </w:r>
      <w:proofErr w:type="spellEnd"/>
      <w:r w:rsidRPr="00241C2F">
        <w:rPr>
          <w:i/>
          <w:spacing w:val="-16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variante</w:t>
      </w:r>
      <w:r w:rsidRPr="00241C2F">
        <w:rPr>
          <w:i/>
          <w:spacing w:val="-16"/>
          <w:sz w:val="19"/>
          <w:lang w:val="es-ES"/>
        </w:rPr>
        <w:t xml:space="preserve"> </w:t>
      </w:r>
      <w:r w:rsidRPr="00241C2F">
        <w:rPr>
          <w:i/>
          <w:spacing w:val="-3"/>
          <w:sz w:val="19"/>
          <w:lang w:val="es-ES"/>
        </w:rPr>
        <w:t>(</w:t>
      </w:r>
      <w:proofErr w:type="spellStart"/>
      <w:r w:rsidRPr="00241C2F">
        <w:rPr>
          <w:i/>
          <w:spacing w:val="-3"/>
          <w:sz w:val="19"/>
          <w:lang w:val="es-ES"/>
        </w:rPr>
        <w:t>ATTRv</w:t>
      </w:r>
      <w:proofErr w:type="spellEnd"/>
      <w:r w:rsidRPr="00241C2F">
        <w:rPr>
          <w:i/>
          <w:spacing w:val="-3"/>
          <w:sz w:val="19"/>
          <w:lang w:val="es-ES"/>
        </w:rPr>
        <w:t>)</w:t>
      </w:r>
    </w:p>
    <w:p w14:paraId="55606999" w14:textId="77777777" w:rsidR="00033A88" w:rsidRDefault="00241C2F">
      <w:pPr>
        <w:pStyle w:val="Prrafodelista"/>
        <w:numPr>
          <w:ilvl w:val="0"/>
          <w:numId w:val="1"/>
        </w:numPr>
        <w:tabs>
          <w:tab w:val="left" w:pos="3443"/>
        </w:tabs>
        <w:ind w:left="3442" w:hanging="114"/>
        <w:rPr>
          <w:i/>
          <w:sz w:val="19"/>
          <w:lang w:val="es-ES"/>
        </w:rPr>
      </w:pPr>
      <w:r w:rsidRPr="00241C2F">
        <w:rPr>
          <w:i/>
          <w:sz w:val="19"/>
          <w:lang w:val="es-ES"/>
        </w:rPr>
        <w:t>Enfermedad de</w:t>
      </w:r>
      <w:r w:rsidRPr="00241C2F">
        <w:rPr>
          <w:i/>
          <w:spacing w:val="-35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Huntington</w:t>
      </w:r>
    </w:p>
    <w:p w14:paraId="54A6F3DA" w14:textId="77777777" w:rsidR="00033A88" w:rsidRDefault="00241C2F">
      <w:pPr>
        <w:pStyle w:val="Prrafodelista"/>
        <w:numPr>
          <w:ilvl w:val="0"/>
          <w:numId w:val="1"/>
        </w:numPr>
        <w:tabs>
          <w:tab w:val="left" w:pos="3443"/>
        </w:tabs>
        <w:ind w:left="3442" w:hanging="114"/>
        <w:rPr>
          <w:i/>
          <w:sz w:val="19"/>
          <w:lang w:val="es-ES"/>
        </w:rPr>
      </w:pPr>
      <w:r w:rsidRPr="00241C2F">
        <w:rPr>
          <w:i/>
          <w:sz w:val="19"/>
          <w:lang w:val="es-ES"/>
        </w:rPr>
        <w:t>Parkinson</w:t>
      </w:r>
    </w:p>
    <w:p w14:paraId="448327E7" w14:textId="77777777" w:rsidR="00033A88" w:rsidRDefault="00241C2F">
      <w:pPr>
        <w:pStyle w:val="Prrafodelista"/>
        <w:numPr>
          <w:ilvl w:val="0"/>
          <w:numId w:val="1"/>
        </w:numPr>
        <w:tabs>
          <w:tab w:val="left" w:pos="3443"/>
        </w:tabs>
        <w:ind w:left="3442" w:hanging="114"/>
        <w:rPr>
          <w:i/>
          <w:sz w:val="19"/>
          <w:lang w:val="es-ES"/>
        </w:rPr>
      </w:pPr>
      <w:r w:rsidRPr="00241C2F">
        <w:rPr>
          <w:i/>
          <w:sz w:val="19"/>
          <w:lang w:val="es-ES"/>
        </w:rPr>
        <w:t>Distrofia</w:t>
      </w:r>
      <w:r w:rsidRPr="00241C2F">
        <w:rPr>
          <w:i/>
          <w:spacing w:val="-11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miotónica</w:t>
      </w:r>
      <w:r w:rsidRPr="00241C2F">
        <w:rPr>
          <w:i/>
          <w:spacing w:val="-11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tipo</w:t>
      </w:r>
      <w:r w:rsidRPr="00241C2F">
        <w:rPr>
          <w:i/>
          <w:spacing w:val="-11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1</w:t>
      </w:r>
      <w:r w:rsidRPr="00241C2F">
        <w:rPr>
          <w:i/>
          <w:spacing w:val="-11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(enfermedad</w:t>
      </w:r>
      <w:r w:rsidRPr="00241C2F">
        <w:rPr>
          <w:i/>
          <w:spacing w:val="-11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de</w:t>
      </w:r>
      <w:r w:rsidRPr="00241C2F">
        <w:rPr>
          <w:i/>
          <w:spacing w:val="-11"/>
          <w:sz w:val="19"/>
          <w:lang w:val="es-ES"/>
        </w:rPr>
        <w:t xml:space="preserve"> </w:t>
      </w:r>
      <w:proofErr w:type="spellStart"/>
      <w:r w:rsidRPr="00241C2F">
        <w:rPr>
          <w:i/>
          <w:sz w:val="19"/>
          <w:lang w:val="es-ES"/>
        </w:rPr>
        <w:t>Steinert</w:t>
      </w:r>
      <w:proofErr w:type="spellEnd"/>
      <w:r w:rsidRPr="00241C2F">
        <w:rPr>
          <w:i/>
          <w:sz w:val="19"/>
          <w:lang w:val="es-ES"/>
        </w:rPr>
        <w:t>)</w:t>
      </w:r>
    </w:p>
    <w:p w14:paraId="40077071" w14:textId="77777777" w:rsidR="00033A88" w:rsidRDefault="00241C2F">
      <w:pPr>
        <w:pStyle w:val="Prrafodelista"/>
        <w:numPr>
          <w:ilvl w:val="0"/>
          <w:numId w:val="1"/>
        </w:numPr>
        <w:tabs>
          <w:tab w:val="left" w:pos="3443"/>
        </w:tabs>
        <w:ind w:left="3442" w:hanging="114"/>
        <w:rPr>
          <w:i/>
          <w:sz w:val="19"/>
          <w:lang w:val="es-ES"/>
        </w:rPr>
      </w:pPr>
      <w:r w:rsidRPr="00241C2F">
        <w:rPr>
          <w:i/>
          <w:sz w:val="19"/>
          <w:lang w:val="es-ES"/>
        </w:rPr>
        <w:t>Fibromialgia</w:t>
      </w:r>
    </w:p>
    <w:p w14:paraId="31ED2EE2" w14:textId="77777777" w:rsidR="00033A88" w:rsidRDefault="00241C2F">
      <w:pPr>
        <w:pStyle w:val="Prrafodelista"/>
        <w:numPr>
          <w:ilvl w:val="0"/>
          <w:numId w:val="1"/>
        </w:numPr>
        <w:tabs>
          <w:tab w:val="left" w:pos="3443"/>
        </w:tabs>
        <w:ind w:left="3442" w:hanging="114"/>
        <w:rPr>
          <w:i/>
          <w:sz w:val="19"/>
          <w:lang w:val="es-ES"/>
        </w:rPr>
      </w:pPr>
      <w:r w:rsidRPr="00241C2F">
        <w:rPr>
          <w:i/>
          <w:w w:val="95"/>
          <w:sz w:val="19"/>
          <w:lang w:val="es-ES"/>
        </w:rPr>
        <w:t>Inmunodeficiencias</w:t>
      </w:r>
      <w:r w:rsidRPr="00241C2F">
        <w:rPr>
          <w:i/>
          <w:spacing w:val="36"/>
          <w:w w:val="95"/>
          <w:sz w:val="19"/>
          <w:lang w:val="es-ES"/>
        </w:rPr>
        <w:t xml:space="preserve"> </w:t>
      </w:r>
      <w:r w:rsidRPr="00241C2F">
        <w:rPr>
          <w:i/>
          <w:w w:val="95"/>
          <w:sz w:val="19"/>
          <w:lang w:val="es-ES"/>
        </w:rPr>
        <w:t>primarias</w:t>
      </w:r>
    </w:p>
    <w:p w14:paraId="09F88E6F" w14:textId="77777777" w:rsidR="00033A88" w:rsidRDefault="00241C2F">
      <w:pPr>
        <w:pStyle w:val="Prrafodelista"/>
        <w:numPr>
          <w:ilvl w:val="0"/>
          <w:numId w:val="1"/>
        </w:numPr>
        <w:tabs>
          <w:tab w:val="left" w:pos="3443"/>
        </w:tabs>
        <w:ind w:left="3442" w:hanging="114"/>
        <w:rPr>
          <w:i/>
          <w:sz w:val="19"/>
          <w:lang w:val="es-ES"/>
        </w:rPr>
      </w:pPr>
      <w:r w:rsidRPr="00241C2F">
        <w:rPr>
          <w:i/>
          <w:sz w:val="19"/>
          <w:lang w:val="es-ES"/>
        </w:rPr>
        <w:t>Lupus eritematoso</w:t>
      </w:r>
      <w:r w:rsidRPr="00241C2F">
        <w:rPr>
          <w:i/>
          <w:spacing w:val="-34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sistémico</w:t>
      </w:r>
    </w:p>
    <w:p w14:paraId="17495F52" w14:textId="77777777" w:rsidR="00033A88" w:rsidRDefault="00241C2F">
      <w:pPr>
        <w:pStyle w:val="Prrafodelista"/>
        <w:numPr>
          <w:ilvl w:val="0"/>
          <w:numId w:val="1"/>
        </w:numPr>
        <w:tabs>
          <w:tab w:val="left" w:pos="3476"/>
        </w:tabs>
        <w:spacing w:line="283" w:lineRule="auto"/>
        <w:ind w:right="2389" w:hanging="121"/>
        <w:jc w:val="both"/>
        <w:rPr>
          <w:i/>
          <w:sz w:val="19"/>
          <w:lang w:val="es-ES"/>
        </w:rPr>
      </w:pPr>
      <w:r w:rsidRPr="00241C2F">
        <w:rPr>
          <w:i/>
          <w:sz w:val="19"/>
          <w:lang w:val="es-ES"/>
        </w:rPr>
        <w:t>Esclerosis Sistémica, como otras más de las que permitan a las personas</w:t>
      </w:r>
      <w:r w:rsidRPr="00241C2F">
        <w:rPr>
          <w:i/>
          <w:spacing w:val="-7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que</w:t>
      </w:r>
      <w:r w:rsidRPr="00241C2F">
        <w:rPr>
          <w:i/>
          <w:spacing w:val="-7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las</w:t>
      </w:r>
      <w:r w:rsidRPr="00241C2F">
        <w:rPr>
          <w:i/>
          <w:spacing w:val="-7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padecen</w:t>
      </w:r>
      <w:r w:rsidRPr="00241C2F">
        <w:rPr>
          <w:i/>
          <w:spacing w:val="-7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y</w:t>
      </w:r>
      <w:r w:rsidRPr="00241C2F">
        <w:rPr>
          <w:i/>
          <w:spacing w:val="-8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cumplen</w:t>
      </w:r>
      <w:r w:rsidRPr="00241C2F">
        <w:rPr>
          <w:i/>
          <w:spacing w:val="-7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los</w:t>
      </w:r>
      <w:r w:rsidRPr="00241C2F">
        <w:rPr>
          <w:i/>
          <w:spacing w:val="-7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requisitos</w:t>
      </w:r>
      <w:r w:rsidRPr="00241C2F">
        <w:rPr>
          <w:i/>
          <w:spacing w:val="-7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necesarios</w:t>
      </w:r>
      <w:r w:rsidRPr="00241C2F">
        <w:rPr>
          <w:i/>
          <w:spacing w:val="-7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para ello,</w:t>
      </w:r>
      <w:r w:rsidRPr="00241C2F">
        <w:rPr>
          <w:i/>
          <w:spacing w:val="-11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acogerse</w:t>
      </w:r>
      <w:r w:rsidRPr="00241C2F">
        <w:rPr>
          <w:i/>
          <w:spacing w:val="-11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a</w:t>
      </w:r>
      <w:r w:rsidRPr="00241C2F">
        <w:rPr>
          <w:i/>
          <w:spacing w:val="-11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la</w:t>
      </w:r>
      <w:r w:rsidRPr="00241C2F">
        <w:rPr>
          <w:i/>
          <w:spacing w:val="-11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jubilación</w:t>
      </w:r>
      <w:r w:rsidRPr="00241C2F">
        <w:rPr>
          <w:i/>
          <w:spacing w:val="-11"/>
          <w:sz w:val="19"/>
          <w:lang w:val="es-ES"/>
        </w:rPr>
        <w:t xml:space="preserve"> </w:t>
      </w:r>
      <w:r w:rsidRPr="00241C2F">
        <w:rPr>
          <w:i/>
          <w:sz w:val="19"/>
          <w:lang w:val="es-ES"/>
        </w:rPr>
        <w:t>anticipada".</w:t>
      </w:r>
    </w:p>
    <w:p w14:paraId="2B04A02E" w14:textId="1F7CF17F" w:rsidR="003B48F1" w:rsidRPr="00241C2F" w:rsidRDefault="003B48F1">
      <w:pPr>
        <w:spacing w:before="9"/>
        <w:rPr>
          <w:i/>
          <w:lang w:val="es-ES"/>
        </w:rPr>
      </w:pPr>
    </w:p>
    <w:p w14:paraId="6B81C97E" w14:textId="77777777" w:rsidR="003B48F1" w:rsidRPr="00241C2F" w:rsidRDefault="00241C2F">
      <w:pPr>
        <w:pStyle w:val="Ttulo2"/>
        <w:jc w:val="left"/>
        <w:rPr>
          <w:lang w:val="es-ES"/>
        </w:rPr>
      </w:pPr>
      <w:r w:rsidRPr="00241C2F">
        <w:rPr>
          <w:w w:val="105"/>
          <w:lang w:val="es-ES"/>
        </w:rPr>
        <w:t>Pamplona, 26 de marzo de 2024</w:t>
      </w:r>
    </w:p>
    <w:p w14:paraId="02CFA41C" w14:textId="1799E843" w:rsidR="00241C2F" w:rsidRPr="00241C2F" w:rsidRDefault="00241C2F" w:rsidP="00C77468">
      <w:pPr>
        <w:spacing w:before="6"/>
        <w:ind w:left="2814" w:right="5373"/>
        <w:jc w:val="center"/>
        <w:rPr>
          <w:sz w:val="20"/>
          <w:lang w:val="es-ES"/>
        </w:rPr>
      </w:pPr>
      <w:r w:rsidRPr="00241C2F">
        <w:rPr>
          <w:w w:val="105"/>
          <w:sz w:val="20"/>
          <w:lang w:val="es-ES"/>
        </w:rPr>
        <w:t>El Presidente: Unai Hualde Iglesias</w:t>
      </w:r>
    </w:p>
    <w:sectPr w:rsidR="00241C2F" w:rsidRPr="00241C2F">
      <w:pgSz w:w="11900" w:h="16840"/>
      <w:pgMar w:top="1600" w:right="18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61AB7"/>
    <w:multiLevelType w:val="hybridMultilevel"/>
    <w:tmpl w:val="23222DE2"/>
    <w:lvl w:ilvl="0" w:tplc="C5BC7762">
      <w:numFmt w:val="bullet"/>
      <w:lvlText w:val="-"/>
      <w:lvlJc w:val="left"/>
      <w:pPr>
        <w:ind w:left="3449" w:hanging="108"/>
      </w:pPr>
      <w:rPr>
        <w:rFonts w:ascii="Arial" w:eastAsia="Arial" w:hAnsi="Arial" w:cs="Arial" w:hint="default"/>
        <w:i/>
        <w:w w:val="99"/>
        <w:sz w:val="19"/>
        <w:szCs w:val="19"/>
      </w:rPr>
    </w:lvl>
    <w:lvl w:ilvl="1" w:tplc="66E26AA2">
      <w:numFmt w:val="bullet"/>
      <w:lvlText w:val="•"/>
      <w:lvlJc w:val="left"/>
      <w:pPr>
        <w:ind w:left="4248" w:hanging="108"/>
      </w:pPr>
      <w:rPr>
        <w:rFonts w:hint="default"/>
      </w:rPr>
    </w:lvl>
    <w:lvl w:ilvl="2" w:tplc="67DCF32E">
      <w:numFmt w:val="bullet"/>
      <w:lvlText w:val="•"/>
      <w:lvlJc w:val="left"/>
      <w:pPr>
        <w:ind w:left="5056" w:hanging="108"/>
      </w:pPr>
      <w:rPr>
        <w:rFonts w:hint="default"/>
      </w:rPr>
    </w:lvl>
    <w:lvl w:ilvl="3" w:tplc="E1E473E6">
      <w:numFmt w:val="bullet"/>
      <w:lvlText w:val="•"/>
      <w:lvlJc w:val="left"/>
      <w:pPr>
        <w:ind w:left="5864" w:hanging="108"/>
      </w:pPr>
      <w:rPr>
        <w:rFonts w:hint="default"/>
      </w:rPr>
    </w:lvl>
    <w:lvl w:ilvl="4" w:tplc="D1A09D48">
      <w:numFmt w:val="bullet"/>
      <w:lvlText w:val="•"/>
      <w:lvlJc w:val="left"/>
      <w:pPr>
        <w:ind w:left="6672" w:hanging="108"/>
      </w:pPr>
      <w:rPr>
        <w:rFonts w:hint="default"/>
      </w:rPr>
    </w:lvl>
    <w:lvl w:ilvl="5" w:tplc="4D60B1E8">
      <w:numFmt w:val="bullet"/>
      <w:lvlText w:val="•"/>
      <w:lvlJc w:val="left"/>
      <w:pPr>
        <w:ind w:left="7480" w:hanging="108"/>
      </w:pPr>
      <w:rPr>
        <w:rFonts w:hint="default"/>
      </w:rPr>
    </w:lvl>
    <w:lvl w:ilvl="6" w:tplc="A2C61EEC">
      <w:numFmt w:val="bullet"/>
      <w:lvlText w:val="•"/>
      <w:lvlJc w:val="left"/>
      <w:pPr>
        <w:ind w:left="8288" w:hanging="108"/>
      </w:pPr>
      <w:rPr>
        <w:rFonts w:hint="default"/>
      </w:rPr>
    </w:lvl>
    <w:lvl w:ilvl="7" w:tplc="AF26E584">
      <w:numFmt w:val="bullet"/>
      <w:lvlText w:val="•"/>
      <w:lvlJc w:val="left"/>
      <w:pPr>
        <w:ind w:left="9096" w:hanging="108"/>
      </w:pPr>
      <w:rPr>
        <w:rFonts w:hint="default"/>
      </w:rPr>
    </w:lvl>
    <w:lvl w:ilvl="8" w:tplc="B708307C">
      <w:numFmt w:val="bullet"/>
      <w:lvlText w:val="•"/>
      <w:lvlJc w:val="left"/>
      <w:pPr>
        <w:ind w:left="9904" w:hanging="108"/>
      </w:pPr>
      <w:rPr>
        <w:rFonts w:hint="default"/>
      </w:rPr>
    </w:lvl>
  </w:abstractNum>
  <w:abstractNum w:abstractNumId="1" w15:restartNumberingAfterBreak="0">
    <w:nsid w:val="57354C56"/>
    <w:multiLevelType w:val="multilevel"/>
    <w:tmpl w:val="B77A4C68"/>
    <w:lvl w:ilvl="0">
      <w:start w:val="11"/>
      <w:numFmt w:val="decimal"/>
      <w:lvlText w:val="%1"/>
      <w:lvlJc w:val="left"/>
      <w:pPr>
        <w:ind w:left="2841" w:hanging="516"/>
        <w:jc w:val="left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2841" w:hanging="516"/>
        <w:jc w:val="left"/>
      </w:pPr>
      <w:rPr>
        <w:rFonts w:ascii="Arial" w:eastAsia="Arial" w:hAnsi="Arial" w:cs="Arial" w:hint="default"/>
        <w:b/>
        <w:bCs/>
        <w:spacing w:val="-12"/>
        <w:w w:val="102"/>
        <w:sz w:val="20"/>
        <w:szCs w:val="20"/>
      </w:rPr>
    </w:lvl>
    <w:lvl w:ilvl="2">
      <w:start w:val="1"/>
      <w:numFmt w:val="decimal"/>
      <w:lvlText w:val="%3."/>
      <w:lvlJc w:val="left"/>
      <w:pPr>
        <w:ind w:left="3449" w:hanging="228"/>
        <w:jc w:val="left"/>
      </w:pPr>
      <w:rPr>
        <w:rFonts w:ascii="Arial" w:eastAsia="Arial" w:hAnsi="Arial" w:cs="Arial" w:hint="default"/>
        <w:i/>
        <w:spacing w:val="-1"/>
        <w:w w:val="99"/>
        <w:sz w:val="19"/>
        <w:szCs w:val="19"/>
      </w:rPr>
    </w:lvl>
    <w:lvl w:ilvl="3">
      <w:numFmt w:val="bullet"/>
      <w:lvlText w:val="•"/>
      <w:lvlJc w:val="left"/>
      <w:pPr>
        <w:ind w:left="5235" w:hanging="228"/>
      </w:pPr>
      <w:rPr>
        <w:rFonts w:hint="default"/>
      </w:rPr>
    </w:lvl>
    <w:lvl w:ilvl="4">
      <w:numFmt w:val="bullet"/>
      <w:lvlText w:val="•"/>
      <w:lvlJc w:val="left"/>
      <w:pPr>
        <w:ind w:left="6133" w:hanging="228"/>
      </w:pPr>
      <w:rPr>
        <w:rFonts w:hint="default"/>
      </w:rPr>
    </w:lvl>
    <w:lvl w:ilvl="5">
      <w:numFmt w:val="bullet"/>
      <w:lvlText w:val="•"/>
      <w:lvlJc w:val="left"/>
      <w:pPr>
        <w:ind w:left="7031" w:hanging="228"/>
      </w:pPr>
      <w:rPr>
        <w:rFonts w:hint="default"/>
      </w:rPr>
    </w:lvl>
    <w:lvl w:ilvl="6">
      <w:numFmt w:val="bullet"/>
      <w:lvlText w:val="•"/>
      <w:lvlJc w:val="left"/>
      <w:pPr>
        <w:ind w:left="7928" w:hanging="228"/>
      </w:pPr>
      <w:rPr>
        <w:rFonts w:hint="default"/>
      </w:rPr>
    </w:lvl>
    <w:lvl w:ilvl="7">
      <w:numFmt w:val="bullet"/>
      <w:lvlText w:val="•"/>
      <w:lvlJc w:val="left"/>
      <w:pPr>
        <w:ind w:left="8826" w:hanging="228"/>
      </w:pPr>
      <w:rPr>
        <w:rFonts w:hint="default"/>
      </w:rPr>
    </w:lvl>
    <w:lvl w:ilvl="8">
      <w:numFmt w:val="bullet"/>
      <w:lvlText w:val="•"/>
      <w:lvlJc w:val="left"/>
      <w:pPr>
        <w:ind w:left="9724" w:hanging="228"/>
      </w:pPr>
      <w:rPr>
        <w:rFonts w:hint="default"/>
      </w:rPr>
    </w:lvl>
  </w:abstractNum>
  <w:num w:numId="1" w16cid:durableId="1418670414">
    <w:abstractNumId w:val="0"/>
  </w:num>
  <w:num w:numId="2" w16cid:durableId="799496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8F1"/>
    <w:rsid w:val="00033A88"/>
    <w:rsid w:val="00241C2F"/>
    <w:rsid w:val="003B48F1"/>
    <w:rsid w:val="00460AA2"/>
    <w:rsid w:val="0049754E"/>
    <w:rsid w:val="00A015D7"/>
    <w:rsid w:val="00C7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45D1"/>
  <w15:docId w15:val="{A80D24C5-E4C6-42BF-A43A-C99C659F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2841" w:right="1891" w:hanging="996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2841"/>
      <w:jc w:val="both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3442" w:hanging="11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7</cp:revision>
  <dcterms:created xsi:type="dcterms:W3CDTF">2024-03-27T13:07:00Z</dcterms:created>
  <dcterms:modified xsi:type="dcterms:W3CDTF">2024-04-09T09:36:00Z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2024-03-27T00:00:00Z</vt:filetime>
  </property>
</Properties>
</file>