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2742F" w14:textId="04178C05" w:rsidR="00FE6165" w:rsidRPr="00461114" w:rsidRDefault="00FE6165" w:rsidP="003156EA">
      <w:pPr>
        <w:pStyle w:val="Textoindependiente"/>
        <w:tabs>
          <w:tab w:val="left" w:pos="4442"/>
        </w:tabs>
        <w:spacing w:before="11"/>
        <w:rPr>
          <w:b/>
          <w:sz w:val="23"/>
          <w:lang w:val="es-ES"/>
        </w:rPr>
      </w:pPr>
    </w:p>
    <w:p w14:paraId="6E0FFB59" w14:textId="77777777" w:rsidR="00FE6165" w:rsidRPr="00461114" w:rsidRDefault="00461114">
      <w:pPr>
        <w:spacing w:line="249" w:lineRule="auto"/>
        <w:ind w:left="2841" w:right="1888"/>
        <w:rPr>
          <w:b/>
          <w:sz w:val="20"/>
        </w:rPr>
      </w:pPr>
      <w:r>
        <w:rPr>
          <w:b/>
          <w:sz w:val="20"/>
        </w:rPr>
        <w:t>11-24/PRO-00002. Foru-lege proposamena, Nafarroako Kontuen Ganbera arautzen duen abenduaren 20ko 19/1984 Foru Legea aldatzen duena</w:t>
      </w:r>
      <w:r>
        <w:rPr>
          <w:b/>
          <w:sz w:val="20"/>
        </w:rPr>
        <w:cr/>
      </w:r>
      <w:r>
        <w:rPr>
          <w:b/>
          <w:sz w:val="20"/>
        </w:rPr>
        <w:br/>
      </w:r>
    </w:p>
    <w:p w14:paraId="762A8216" w14:textId="77777777" w:rsidR="00FE6165" w:rsidRPr="00461114" w:rsidRDefault="00FE6165">
      <w:pPr>
        <w:pStyle w:val="Textoindependiente"/>
        <w:rPr>
          <w:b/>
          <w:sz w:val="22"/>
          <w:lang w:val="es-ES"/>
        </w:rPr>
      </w:pPr>
    </w:p>
    <w:p w14:paraId="57CD7077" w14:textId="77777777" w:rsidR="00FE6165" w:rsidRPr="00461114" w:rsidRDefault="00FE6165">
      <w:pPr>
        <w:pStyle w:val="Textoindependiente"/>
        <w:spacing w:before="4"/>
        <w:rPr>
          <w:b/>
          <w:sz w:val="22"/>
          <w:lang w:val="es-ES"/>
        </w:rPr>
      </w:pPr>
    </w:p>
    <w:p w14:paraId="7F606369" w14:textId="47163A78" w:rsidR="00FE6165" w:rsidRPr="00461114" w:rsidRDefault="00461114">
      <w:pPr>
        <w:pStyle w:val="Textoindependiente"/>
        <w:spacing w:before="1" w:line="247" w:lineRule="auto"/>
        <w:ind w:left="2841" w:right="1888"/>
      </w:pPr>
      <w:r>
        <w:t>Osoko Bilkurak ezetsi du</w:t>
      </w:r>
    </w:p>
    <w:p w14:paraId="2FD2BFB6" w14:textId="77777777" w:rsidR="00FE6165" w:rsidRPr="00461114" w:rsidRDefault="00FE6165">
      <w:pPr>
        <w:pStyle w:val="Textoindependiente"/>
        <w:spacing w:before="4"/>
        <w:rPr>
          <w:sz w:val="30"/>
          <w:lang w:val="es-ES"/>
        </w:rPr>
      </w:pPr>
    </w:p>
    <w:p w14:paraId="431179AA" w14:textId="77777777" w:rsidR="00FE6165" w:rsidRPr="00461114" w:rsidRDefault="00461114">
      <w:pPr>
        <w:pStyle w:val="Textoindependiente"/>
        <w:spacing w:line="304" w:lineRule="auto"/>
        <w:ind w:left="2841" w:right="1886" w:firstLine="486"/>
        <w:jc w:val="both"/>
      </w:pPr>
      <w:r>
        <w:t>Nafarroako Parlamentuko Osoko Bilkurak, 2024ko martxoaren 21ean egindako bilkuran, ezetsi zuen Nafarroako Kontuen Ganbera arautzen duen abenduaren 20ko 19/1984 Foru Legea aldatzen duen foru-lege proposamena zuzenean eta irakurketa bakarrean izapidetzea.</w:t>
      </w:r>
    </w:p>
    <w:p w14:paraId="107552B7" w14:textId="77777777" w:rsidR="00FE6165" w:rsidRPr="00461114" w:rsidRDefault="00FE6165">
      <w:pPr>
        <w:pStyle w:val="Textoindependiente"/>
        <w:spacing w:before="4"/>
        <w:rPr>
          <w:sz w:val="22"/>
          <w:lang w:val="es-ES"/>
        </w:rPr>
      </w:pPr>
    </w:p>
    <w:p w14:paraId="7FF2F5CB" w14:textId="77777777" w:rsidR="00FE6165" w:rsidRPr="00461114" w:rsidRDefault="00461114">
      <w:pPr>
        <w:pStyle w:val="Textoindependiente"/>
        <w:spacing w:line="304" w:lineRule="auto"/>
        <w:ind w:left="2841" w:right="1890" w:firstLine="486"/>
        <w:jc w:val="both"/>
      </w:pPr>
      <w:r>
        <w:t>Legebiltzarreko Erregelamenduko 125.1. artikuluan ezarritakoa betez, erabaki hori argitara dadin agintzen da.</w:t>
      </w:r>
    </w:p>
    <w:p w14:paraId="26CC593E" w14:textId="77777777" w:rsidR="00FE6165" w:rsidRPr="00461114" w:rsidRDefault="00FE6165">
      <w:pPr>
        <w:pStyle w:val="Textoindependiente"/>
        <w:rPr>
          <w:sz w:val="22"/>
          <w:lang w:val="es-ES"/>
        </w:rPr>
      </w:pPr>
    </w:p>
    <w:p w14:paraId="088879F7" w14:textId="77777777" w:rsidR="00FE6165" w:rsidRPr="00461114" w:rsidRDefault="00FE6165">
      <w:pPr>
        <w:pStyle w:val="Textoindependiente"/>
        <w:spacing w:before="1"/>
        <w:rPr>
          <w:sz w:val="19"/>
          <w:lang w:val="es-ES"/>
        </w:rPr>
      </w:pPr>
    </w:p>
    <w:p w14:paraId="76BBB56B" w14:textId="77777777" w:rsidR="00FE6165" w:rsidRPr="00461114" w:rsidRDefault="00461114">
      <w:pPr>
        <w:pStyle w:val="Textoindependiente"/>
        <w:ind w:left="2841"/>
      </w:pPr>
      <w:r>
        <w:t>Iruñean, 2024ko martxoaren 26an</w:t>
      </w:r>
    </w:p>
    <w:p w14:paraId="1A2BCF05" w14:textId="77777777" w:rsidR="00FE6165" w:rsidRPr="00461114" w:rsidRDefault="00461114">
      <w:pPr>
        <w:spacing w:before="6"/>
        <w:ind w:left="2841"/>
        <w:rPr>
          <w:sz w:val="20"/>
        </w:rPr>
      </w:pPr>
      <w:r>
        <w:rPr>
          <w:b/>
          <w:sz w:val="20"/>
        </w:rPr>
        <w:t>Lehendakaria</w:t>
      </w:r>
      <w:r>
        <w:rPr>
          <w:sz w:val="20"/>
        </w:rPr>
        <w:t>: Unai Hualde Iglesias</w:t>
      </w:r>
    </w:p>
    <w:p w14:paraId="1DB1C41E" w14:textId="77777777" w:rsidR="00FE6165" w:rsidRPr="00461114" w:rsidRDefault="00FE6165">
      <w:pPr>
        <w:pStyle w:val="Textoindependiente"/>
        <w:rPr>
          <w:lang w:val="es-ES"/>
        </w:rPr>
      </w:pPr>
    </w:p>
    <w:p w14:paraId="259FFFCA" w14:textId="77777777" w:rsidR="00461114" w:rsidRPr="00461114" w:rsidRDefault="00461114">
      <w:pPr>
        <w:rPr>
          <w:lang w:val="es-ES"/>
        </w:rPr>
      </w:pPr>
    </w:p>
    <w:sectPr w:rsidR="00461114" w:rsidRPr="00461114">
      <w:type w:val="continuous"/>
      <w:pgSz w:w="11900" w:h="16840"/>
      <w:pgMar w:top="1600" w:right="1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165"/>
    <w:rsid w:val="003156EA"/>
    <w:rsid w:val="00461114"/>
    <w:rsid w:val="00F5575A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B91D"/>
  <w15:docId w15:val="{BB892A13-7527-4A5B-8BA4-4780A086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84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4</cp:revision>
  <dcterms:created xsi:type="dcterms:W3CDTF">2024-03-27T13:13:00Z</dcterms:created>
  <dcterms:modified xsi:type="dcterms:W3CDTF">2024-04-10T08:00:00Z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</Properties>
</file>