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6F83E" w14:textId="77777777" w:rsidR="00EC1C46" w:rsidRPr="00222ED4" w:rsidRDefault="00EC1C46" w:rsidP="00222ED4">
      <w:pPr>
        <w:spacing w:before="120" w:after="120"/>
        <w:ind w:firstLine="426"/>
        <w:jc w:val="both"/>
        <w:rPr>
          <w:rFonts w:ascii="Arial" w:hAnsi="Arial" w:cs="Arial"/>
          <w:b/>
          <w:bCs/>
          <w:sz w:val="24"/>
        </w:rPr>
      </w:pPr>
      <w:r w:rsidRPr="00222ED4">
        <w:rPr>
          <w:rFonts w:ascii="Arial" w:hAnsi="Arial" w:cs="Arial"/>
          <w:b/>
          <w:bCs/>
          <w:sz w:val="24"/>
        </w:rPr>
        <w:t xml:space="preserve">11-23/ELC-00012 y 13 y 11-24/ELC-00001. </w:t>
      </w:r>
      <w:r w:rsidR="00222ED4" w:rsidRPr="00222ED4">
        <w:rPr>
          <w:rFonts w:ascii="Arial" w:hAnsi="Arial" w:cs="Arial"/>
          <w:b/>
          <w:bCs/>
          <w:sz w:val="24"/>
        </w:rPr>
        <w:t>Elección de miembro</w:t>
      </w:r>
      <w:r w:rsidR="00316E57">
        <w:rPr>
          <w:rFonts w:ascii="Arial" w:hAnsi="Arial" w:cs="Arial"/>
          <w:b/>
          <w:bCs/>
          <w:sz w:val="24"/>
        </w:rPr>
        <w:t>s</w:t>
      </w:r>
      <w:r w:rsidR="00222ED4" w:rsidRPr="00222ED4">
        <w:rPr>
          <w:rFonts w:ascii="Arial" w:hAnsi="Arial" w:cs="Arial"/>
          <w:b/>
          <w:bCs/>
          <w:sz w:val="24"/>
        </w:rPr>
        <w:t xml:space="preserve"> del Consejo de Navarra que corresponde designar al Parlamento de Navarra.</w:t>
      </w:r>
    </w:p>
    <w:p w14:paraId="53CE516B" w14:textId="77777777" w:rsidR="00EC1C46" w:rsidRPr="00222ED4" w:rsidRDefault="00222ED4" w:rsidP="00F63CBB">
      <w:pPr>
        <w:pStyle w:val="OFICIO-12"/>
        <w:rPr>
          <w:b/>
          <w:bCs/>
        </w:rPr>
      </w:pPr>
      <w:r w:rsidRPr="00222ED4">
        <w:rPr>
          <w:b/>
          <w:bCs/>
        </w:rPr>
        <w:t>Proclamación de candidaturas</w:t>
      </w:r>
    </w:p>
    <w:p w14:paraId="2D16491E" w14:textId="77777777" w:rsidR="00F63CBB" w:rsidRDefault="00F63CBB" w:rsidP="00F63CBB">
      <w:pPr>
        <w:pStyle w:val="OFICIO-12"/>
      </w:pPr>
      <w:r>
        <w:t xml:space="preserve">En sesión celebrada el día </w:t>
      </w:r>
      <w:r w:rsidRPr="004B7869">
        <w:rPr>
          <w:noProof/>
        </w:rPr>
        <w:t>25 de marzo de 2024</w:t>
      </w:r>
      <w:r>
        <w:t xml:space="preserve">, la </w:t>
      </w:r>
      <w:r w:rsidRPr="004B7869">
        <w:rPr>
          <w:noProof/>
        </w:rPr>
        <w:t>Mesa</w:t>
      </w:r>
      <w:r>
        <w:t xml:space="preserve"> del Parlamento de Navarra, previa audiencia de la Junta de Portavoces, adoptó, entre otros, el siguiente Acuerdo:</w:t>
      </w:r>
    </w:p>
    <w:p w14:paraId="4AFFD62B" w14:textId="77777777" w:rsidR="00F63CBB" w:rsidRDefault="00F63CBB" w:rsidP="00F63CBB">
      <w:pPr>
        <w:spacing w:before="120" w:after="120"/>
        <w:ind w:firstLine="42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Conforme a los Acuerdos de la Mesa de 13 de noviembre de 2023 y de 11 de marzo de 2024 relativos a la elección de tres nuevos Consejeros o Consejeras del Consejo de Navarra, al haber finalizado su mandato D. Alfredo Irujo Andueza, </w:t>
      </w:r>
      <w:r w:rsidRPr="00D80F33">
        <w:rPr>
          <w:rFonts w:ascii="Arial" w:hAnsi="Arial" w:cs="Arial"/>
          <w:sz w:val="24"/>
        </w:rPr>
        <w:t>D. José Iruretagoyena Aldaz</w:t>
      </w:r>
      <w:r>
        <w:rPr>
          <w:rFonts w:ascii="Arial" w:hAnsi="Arial" w:cs="Arial"/>
          <w:sz w:val="24"/>
        </w:rPr>
        <w:t xml:space="preserve"> y </w:t>
      </w:r>
      <w:r w:rsidRPr="00D80F33">
        <w:rPr>
          <w:rFonts w:ascii="Arial" w:hAnsi="Arial" w:cs="Arial"/>
          <w:sz w:val="24"/>
        </w:rPr>
        <w:t>D.ª Maria Ángeles Egusquiza Balmaseda</w:t>
      </w:r>
      <w:r>
        <w:rPr>
          <w:rFonts w:ascii="Arial" w:hAnsi="Arial" w:cs="Arial"/>
          <w:sz w:val="24"/>
        </w:rPr>
        <w:t>, y que corresponde proponer al Parlamento de Navarra, SE ACUERDA:</w:t>
      </w:r>
    </w:p>
    <w:p w14:paraId="53C81A65" w14:textId="77777777" w:rsidR="00F63CBB" w:rsidRPr="00A94FA0" w:rsidRDefault="00F63CBB" w:rsidP="00F63CBB">
      <w:pPr>
        <w:pStyle w:val="OFICIO-12"/>
        <w:rPr>
          <w:rFonts w:ascii="Times New Roman" w:hAnsi="Times New Roman"/>
          <w:sz w:val="20"/>
        </w:rPr>
      </w:pPr>
      <w:r>
        <w:t>1.º Proclamar como candidatos para la elección de Consejeros o Consejeras del Consejo de Navarra que corresponde proponer al Parlamento de Navarra a las siguientes personas:</w:t>
      </w:r>
    </w:p>
    <w:p w14:paraId="3EA96850" w14:textId="77777777" w:rsidR="00F63CBB" w:rsidRDefault="00F63CBB" w:rsidP="00F63CBB">
      <w:pPr>
        <w:spacing w:before="120" w:after="120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D. Alberto Andérez González y D. Ezequiel Urdangarín Ayestarán, a propuesta del Muy Ilustre Colegio de Abogados de Pamplona.</w:t>
      </w:r>
    </w:p>
    <w:p w14:paraId="041393D1" w14:textId="77777777" w:rsidR="00F63CBB" w:rsidRDefault="00F63CBB" w:rsidP="00F63CBB">
      <w:pPr>
        <w:spacing w:before="120" w:after="120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D. Rafael Lara González, a propuesta del Grupo Parlamentario Partido Socialista de Navarra.</w:t>
      </w:r>
    </w:p>
    <w:p w14:paraId="7E1A68BA" w14:textId="77777777" w:rsidR="00F63CBB" w:rsidRDefault="00F63CBB" w:rsidP="00F63CBB">
      <w:pPr>
        <w:spacing w:before="120" w:after="120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D.ª Ana Clara Villanueva Latorre, a propuesta del Grupo Parlamentario Geroa Bai.</w:t>
      </w:r>
    </w:p>
    <w:p w14:paraId="5630A36D" w14:textId="77777777" w:rsidR="00F63CBB" w:rsidRDefault="00F63CBB" w:rsidP="00F63CBB">
      <w:pPr>
        <w:spacing w:before="120" w:after="120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D. Eduardo Santos Itoiz, a propuesta del Grupo Parlamentario Contigo Navarra-Zurekin Nafarroa.</w:t>
      </w:r>
    </w:p>
    <w:p w14:paraId="22FA702E" w14:textId="77777777" w:rsidR="00F63CBB" w:rsidRDefault="00F63CBB" w:rsidP="00F63CBB">
      <w:pPr>
        <w:spacing w:before="120" w:after="120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2.º Comunicar este Acuerdo a</w:t>
      </w:r>
      <w:r>
        <w:rPr>
          <w:rFonts w:ascii="Arial" w:hAnsi="Arial" w:cs="Arial"/>
          <w:sz w:val="24"/>
          <w:szCs w:val="24"/>
        </w:rPr>
        <w:t>l Consejo de Navarra y al Muy Ilustre Colegio de Abogados de Pamplona.</w:t>
      </w:r>
    </w:p>
    <w:p w14:paraId="7CAE578B" w14:textId="77777777" w:rsidR="00F63CBB" w:rsidRDefault="00F63CBB" w:rsidP="00F63CBB">
      <w:pPr>
        <w:spacing w:before="120" w:after="120"/>
        <w:ind w:firstLine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3.º </w:t>
      </w:r>
      <w:r w:rsidR="00EC1C46">
        <w:rPr>
          <w:rFonts w:ascii="Arial" w:hAnsi="Arial" w:cs="Arial"/>
          <w:sz w:val="24"/>
        </w:rPr>
        <w:t>Ordenar la publicación del</w:t>
      </w:r>
      <w:r>
        <w:rPr>
          <w:rFonts w:ascii="Arial" w:hAnsi="Arial" w:cs="Arial"/>
          <w:sz w:val="24"/>
        </w:rPr>
        <w:t xml:space="preserve"> presente Acuerdo </w:t>
      </w:r>
      <w:r w:rsidR="00EC1C46">
        <w:rPr>
          <w:rFonts w:ascii="Arial" w:hAnsi="Arial" w:cs="Arial"/>
          <w:sz w:val="24"/>
        </w:rPr>
        <w:t>en el Boletín Oficial del Parlamento de Navarra.</w:t>
      </w:r>
      <w:r>
        <w:rPr>
          <w:rFonts w:ascii="Arial" w:hAnsi="Arial" w:cs="Arial"/>
          <w:sz w:val="24"/>
        </w:rPr>
        <w:t xml:space="preserve"> </w:t>
      </w:r>
      <w:r w:rsidRPr="004B0030">
        <w:rPr>
          <w:rFonts w:ascii="Arial" w:hAnsi="Arial" w:cs="Arial"/>
          <w:sz w:val="24"/>
        </w:rPr>
        <w:t>(11-23/ELC-00012, 11-23/ELC-00013 y 11-24/ELC-00001)</w:t>
      </w:r>
      <w:r>
        <w:rPr>
          <w:rFonts w:ascii="Arial" w:hAnsi="Arial" w:cs="Arial"/>
          <w:sz w:val="24"/>
        </w:rPr>
        <w:t>.</w:t>
      </w:r>
    </w:p>
    <w:p w14:paraId="47617099" w14:textId="77777777" w:rsidR="00F63CBB" w:rsidRDefault="00F63CBB" w:rsidP="00F63CBB">
      <w:pPr>
        <w:pStyle w:val="FECHA-12"/>
      </w:pPr>
      <w:r>
        <w:t xml:space="preserve">Pamplona, </w:t>
      </w:r>
      <w:r w:rsidRPr="004B7869">
        <w:rPr>
          <w:noProof/>
        </w:rPr>
        <w:t>25 de marzo de 2024</w:t>
      </w:r>
    </w:p>
    <w:p w14:paraId="0029763A" w14:textId="77777777" w:rsidR="00F63CBB" w:rsidRDefault="00F63CBB" w:rsidP="00F63CBB">
      <w:pPr>
        <w:pStyle w:val="DESTFIRMA-12"/>
      </w:pPr>
      <w:r w:rsidRPr="004B7869">
        <w:t>EL PRESIDENTE</w:t>
      </w:r>
    </w:p>
    <w:p w14:paraId="51A93DFA" w14:textId="77777777" w:rsidR="00F63CBB" w:rsidRDefault="00F63CBB" w:rsidP="00812B83">
      <w:pPr>
        <w:pStyle w:val="NOMFIRMA-12"/>
      </w:pPr>
      <w:r w:rsidRPr="004B7869">
        <w:t>Unai Hualde Iglesias</w:t>
      </w:r>
    </w:p>
    <w:sectPr w:rsidR="00F63CBB" w:rsidSect="009336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3402" w:right="1418" w:bottom="1077" w:left="2552" w:header="720" w:footer="720" w:gutter="0"/>
      <w:paperSrc w:first="7" w:other="7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80557" w14:textId="77777777" w:rsidR="0093364E" w:rsidRDefault="0093364E" w:rsidP="00F63CBB">
      <w:pPr>
        <w:spacing w:after="0" w:line="240" w:lineRule="auto"/>
      </w:pPr>
      <w:r>
        <w:separator/>
      </w:r>
    </w:p>
  </w:endnote>
  <w:endnote w:type="continuationSeparator" w:id="0">
    <w:p w14:paraId="31BD1A89" w14:textId="77777777" w:rsidR="0093364E" w:rsidRDefault="0093364E" w:rsidP="00F6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DE401" w14:textId="77777777" w:rsidR="00F63CBB" w:rsidRDefault="00F63C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E6464" w14:textId="77777777" w:rsidR="00F63CBB" w:rsidRDefault="00F63CB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E656D" w14:textId="77777777" w:rsidR="00F63CBB" w:rsidRDefault="00F63C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7FBDB" w14:textId="77777777" w:rsidR="0093364E" w:rsidRDefault="0093364E" w:rsidP="00F63CBB">
      <w:pPr>
        <w:spacing w:after="0" w:line="240" w:lineRule="auto"/>
      </w:pPr>
      <w:r>
        <w:separator/>
      </w:r>
    </w:p>
  </w:footnote>
  <w:footnote w:type="continuationSeparator" w:id="0">
    <w:p w14:paraId="3D46107E" w14:textId="77777777" w:rsidR="0093364E" w:rsidRDefault="0093364E" w:rsidP="00F63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107F4" w14:textId="77777777" w:rsidR="00F63CBB" w:rsidRDefault="00F63C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2D6BC" w14:textId="77777777" w:rsidR="00F63CBB" w:rsidRDefault="00F63CB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20C16" w14:textId="409439AB" w:rsidR="00F63CBB" w:rsidRDefault="0043520F">
    <w:pPr>
      <w:pStyle w:val="OFI-EXPT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79918EB" wp14:editId="59B99BA0">
          <wp:simplePos x="0" y="0"/>
          <wp:positionH relativeFrom="column">
            <wp:posOffset>-1049655</wp:posOffset>
          </wp:positionH>
          <wp:positionV relativeFrom="paragraph">
            <wp:posOffset>85725</wp:posOffset>
          </wp:positionV>
          <wp:extent cx="1579880" cy="1223645"/>
          <wp:effectExtent l="0" t="0" r="0" b="0"/>
          <wp:wrapNone/>
          <wp:docPr id="4" name="Imagen 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666AC1" w14:textId="77777777" w:rsidR="00F63CBB" w:rsidRDefault="00F63CBB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BB"/>
    <w:rsid w:val="001071DC"/>
    <w:rsid w:val="00222ED4"/>
    <w:rsid w:val="00316E57"/>
    <w:rsid w:val="0043520F"/>
    <w:rsid w:val="004B43A4"/>
    <w:rsid w:val="00652EBE"/>
    <w:rsid w:val="00812B83"/>
    <w:rsid w:val="008352AC"/>
    <w:rsid w:val="008D2D2D"/>
    <w:rsid w:val="0093364E"/>
    <w:rsid w:val="00D4437B"/>
    <w:rsid w:val="00EC1C46"/>
    <w:rsid w:val="00F6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278DFC0"/>
  <w15:chartTrackingRefBased/>
  <w15:docId w15:val="{16855E93-9E70-40F8-A0D4-EF8C80FF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Aptos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63CB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3CB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3CBB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3CBB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3CBB"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3CBB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3CBB"/>
    <w:pPr>
      <w:keepNext/>
      <w:keepLines/>
      <w:spacing w:before="40" w:after="0"/>
      <w:outlineLvl w:val="6"/>
    </w:pPr>
    <w:rPr>
      <w:rFonts w:ascii="Aptos" w:eastAsia="Times New Roman" w:hAnsi="Aptos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3CBB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3CBB"/>
    <w:pPr>
      <w:keepNext/>
      <w:keepLines/>
      <w:spacing w:after="0"/>
      <w:outlineLvl w:val="8"/>
    </w:pPr>
    <w:rPr>
      <w:rFonts w:ascii="Aptos" w:eastAsia="Times New Roman" w:hAnsi="Aptos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63CB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F63CB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F63CBB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F63CBB"/>
    <w:rPr>
      <w:rFonts w:ascii="Aptos" w:eastAsia="Times New Roman" w:hAnsi="Aptos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F63CBB"/>
    <w:rPr>
      <w:rFonts w:ascii="Aptos" w:eastAsia="Times New Roman" w:hAnsi="Aptos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F63CBB"/>
    <w:rPr>
      <w:rFonts w:ascii="Aptos" w:eastAsia="Times New Roman" w:hAnsi="Aptos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F63CBB"/>
    <w:rPr>
      <w:rFonts w:ascii="Aptos" w:eastAsia="Times New Roman" w:hAnsi="Aptos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F63CBB"/>
    <w:rPr>
      <w:rFonts w:ascii="Aptos" w:eastAsia="Times New Roman" w:hAnsi="Aptos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F63CBB"/>
    <w:rPr>
      <w:rFonts w:ascii="Aptos" w:eastAsia="Times New Roman" w:hAnsi="Aptos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F63CB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F63CB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3CBB"/>
    <w:pPr>
      <w:numPr>
        <w:ilvl w:val="1"/>
      </w:numPr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F63CBB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3CBB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F63CBB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F63CBB"/>
    <w:pPr>
      <w:ind w:left="720"/>
      <w:contextualSpacing/>
    </w:pPr>
  </w:style>
  <w:style w:type="character" w:styleId="nfasisintenso">
    <w:name w:val="Intense Emphasis"/>
    <w:uiPriority w:val="21"/>
    <w:qFormat/>
    <w:rsid w:val="00F63CBB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3CB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F63CBB"/>
    <w:rPr>
      <w:i/>
      <w:iCs/>
      <w:color w:val="0F4761"/>
    </w:rPr>
  </w:style>
  <w:style w:type="character" w:styleId="Referenciaintensa">
    <w:name w:val="Intense Reference"/>
    <w:uiPriority w:val="32"/>
    <w:qFormat/>
    <w:rsid w:val="00F63CBB"/>
    <w:rPr>
      <w:b/>
      <w:bCs/>
      <w:smallCaps/>
      <w:color w:val="0F4761"/>
      <w:spacing w:val="5"/>
    </w:rPr>
  </w:style>
  <w:style w:type="paragraph" w:customStyle="1" w:styleId="OFI-EXPTE">
    <w:name w:val="OFI-EXPTE"/>
    <w:rsid w:val="00F63CBB"/>
    <w:pPr>
      <w:spacing w:before="480"/>
      <w:jc w:val="right"/>
    </w:pPr>
    <w:rPr>
      <w:rFonts w:ascii="Arial (W1)" w:eastAsia="Times New Roman" w:hAnsi="Arial (W1)" w:cs="Arial"/>
      <w:color w:val="5F5F5F"/>
    </w:rPr>
  </w:style>
  <w:style w:type="paragraph" w:styleId="Encabezado">
    <w:name w:val="header"/>
    <w:basedOn w:val="Normal"/>
    <w:link w:val="EncabezadoCar"/>
    <w:semiHidden/>
    <w:rsid w:val="00F63CB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link w:val="Encabezado"/>
    <w:semiHidden/>
    <w:rsid w:val="00F63CBB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paragraph" w:customStyle="1" w:styleId="DESTFIRMA-12">
    <w:name w:val="DESTFIRMA-12"/>
    <w:basedOn w:val="Normal"/>
    <w:rsid w:val="00F63CB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 w:val="24"/>
      <w:szCs w:val="20"/>
      <w:lang w:val="es-ES_tradnl" w:eastAsia="es-ES"/>
    </w:rPr>
  </w:style>
  <w:style w:type="paragraph" w:customStyle="1" w:styleId="FECHA-12">
    <w:name w:val="FECHA-12"/>
    <w:basedOn w:val="Normal"/>
    <w:next w:val="Normal"/>
    <w:rsid w:val="00F63CB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NOMFIRMA-12">
    <w:name w:val="NOMFIRMA-12"/>
    <w:basedOn w:val="Normal"/>
    <w:next w:val="Normal"/>
    <w:rsid w:val="00F63CB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noProof/>
      <w:kern w:val="0"/>
      <w:sz w:val="24"/>
      <w:szCs w:val="20"/>
      <w:lang w:val="es-ES_tradnl" w:eastAsia="es-ES"/>
    </w:rPr>
  </w:style>
  <w:style w:type="paragraph" w:customStyle="1" w:styleId="OFICIO-12">
    <w:name w:val="OFICIO-12"/>
    <w:basedOn w:val="Normal"/>
    <w:rsid w:val="00F63CBB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63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3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E:\Escudo%20Parlamento%20negr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Links>
    <vt:vector size="6" baseType="variant">
      <vt:variant>
        <vt:i4>4718638</vt:i4>
      </vt:variant>
      <vt:variant>
        <vt:i4>-1</vt:i4>
      </vt:variant>
      <vt:variant>
        <vt:i4>1028</vt:i4>
      </vt:variant>
      <vt:variant>
        <vt:i4>1</vt:i4>
      </vt:variant>
      <vt:variant>
        <vt:lpwstr>\Escudo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Aldaz, Beatriz</dc:creator>
  <cp:keywords/>
  <dc:description/>
  <cp:lastModifiedBy>Martin Cestao, Nerea</cp:lastModifiedBy>
  <cp:revision>2</cp:revision>
  <dcterms:created xsi:type="dcterms:W3CDTF">2024-04-12T09:41:00Z</dcterms:created>
  <dcterms:modified xsi:type="dcterms:W3CDTF">2024-04-12T09:41:00Z</dcterms:modified>
</cp:coreProperties>
</file>