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B512C" w14:textId="2DFC38F1" w:rsidR="00105080" w:rsidRPr="00105080" w:rsidRDefault="00105080" w:rsidP="00105080">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24PES-182</w:t>
      </w:r>
    </w:p>
    <w:p w14:paraId="61B56758" w14:textId="2C62FDA3" w:rsidR="00105080" w:rsidRPr="00105080" w:rsidRDefault="00105080" w:rsidP="00105080">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Gorteetako kide den eta Nafarroako Alderdi Popularra talde parlamentarioari atxikita dagoen Maribel García Malo andreak, Legebiltzarreko Erregelamenduan xedatuaren babesean, honako galdera hau aurkezten du Ekonomia eta Ogasuneko kontseilariak idatziz erantzun dezan:</w:t>
      </w:r>
    </w:p>
    <w:p w14:paraId="558F0578" w14:textId="4DAC9794" w:rsidR="00105080" w:rsidRPr="00105080" w:rsidRDefault="00105080" w:rsidP="00105080">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Parlamentuko Eledunen Batzarrak 2020ko maiatzaren 18ko bilkuran erabaki zuen, Navarra Suma talde parlamentarioak eskatuta, Kontuen Ganberari fiskalizazio txosten bat eskatzea “</w:t>
      </w:r>
      <w:r>
        <w:rPr>
          <w:sz w:val="22"/>
          <w:i/>
          <w:iCs/>
          <w:rFonts w:ascii="Calibri" w:hAnsi="Calibri"/>
        </w:rPr>
        <w:t xml:space="preserve">Gizarte Zerbitzuen Fundazio Publikoa sortzeko prozedurari eta haren funtzionamenduari</w:t>
      </w:r>
      <w:r>
        <w:rPr>
          <w:sz w:val="22"/>
          <w:rFonts w:ascii="Calibri" w:hAnsi="Calibri"/>
        </w:rPr>
        <w:t xml:space="preserve"> </w:t>
      </w:r>
      <w:r>
        <w:rPr>
          <w:sz w:val="22"/>
          <w:i/>
          <w:iCs/>
          <w:rFonts w:ascii="Calibri" w:hAnsi="Calibri"/>
        </w:rPr>
        <w:t xml:space="preserve">buruz</w:t>
      </w:r>
      <w:r>
        <w:rPr>
          <w:sz w:val="22"/>
          <w:rFonts w:ascii="Calibri" w:hAnsi="Calibri"/>
        </w:rPr>
        <w:t xml:space="preserve">”.</w:t>
      </w:r>
    </w:p>
    <w:p w14:paraId="07B9E433" w14:textId="6DF64A94" w:rsidR="00105080" w:rsidRPr="00105080" w:rsidRDefault="00105080" w:rsidP="00105080">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 </w:t>
      </w:r>
      <w:r>
        <w:rPr>
          <w:sz w:val="22"/>
          <w:rFonts w:ascii="Calibri" w:hAnsi="Calibri"/>
        </w:rPr>
        <w:t xml:space="preserve">Txosten horretan, Ganberak gomendio batzuk egin zituen, besteak beste:</w:t>
      </w:r>
    </w:p>
    <w:p w14:paraId="5FBAC031" w14:textId="3C9A1253" w:rsidR="00105080" w:rsidRPr="00105080" w:rsidRDefault="00105080" w:rsidP="00105080">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“Fundazio publikoaren figura erabiltzea berez bat datorrenean haren izaera juridikoarekin”.</w:t>
      </w:r>
    </w:p>
    <w:p w14:paraId="39295A0B" w14:textId="039AAC81" w:rsidR="00105080" w:rsidRPr="00105080" w:rsidRDefault="00105080" w:rsidP="00105080">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Nola ulertzen du gomendio hori Ekonomia eta Ogasuneko Departamentuak?</w:t>
      </w:r>
      <w:r>
        <w:rPr>
          <w:sz w:val="22"/>
          <w:rFonts w:ascii="Calibri" w:hAnsi="Calibri"/>
        </w:rPr>
        <w:t xml:space="preserve"> </w:t>
      </w:r>
      <w:r>
        <w:rPr>
          <w:sz w:val="22"/>
          <w:rFonts w:ascii="Calibri" w:hAnsi="Calibri"/>
        </w:rPr>
        <w:t xml:space="preserve">Zer tresna erabiltzen ditu hori horrela izatea bermatzeko?</w:t>
      </w:r>
    </w:p>
    <w:p w14:paraId="6AF90366" w14:textId="1295D58B" w:rsidR="008D7F85" w:rsidRDefault="00105080" w:rsidP="00105080">
      <w:pPr>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apirilaren 11n</w:t>
      </w:r>
    </w:p>
    <w:p w14:paraId="43263006" w14:textId="0C61A780" w:rsidR="00105080" w:rsidRPr="00105080" w:rsidRDefault="00105080" w:rsidP="00105080">
      <w:pPr>
        <w:spacing w:before="100" w:beforeAutospacing="1" w:after="20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Maribel García Malo</w:t>
      </w:r>
    </w:p>
    <w:sectPr w:rsidR="00105080" w:rsidRPr="001050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80"/>
    <w:rsid w:val="00105080"/>
    <w:rsid w:val="008D7F85"/>
    <w:rsid w:val="00A36075"/>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7E32"/>
  <w15:chartTrackingRefBased/>
  <w15:docId w15:val="{699BF324-8DAE-457D-8447-7F539706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5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50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0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50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0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0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0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08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50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50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50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50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50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50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50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50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5080"/>
    <w:rPr>
      <w:rFonts w:eastAsiaTheme="majorEastAsia" w:cstheme="majorBidi"/>
      <w:color w:val="272727" w:themeColor="text1" w:themeTint="D8"/>
    </w:rPr>
  </w:style>
  <w:style w:type="paragraph" w:styleId="Ttulo">
    <w:name w:val="Title"/>
    <w:basedOn w:val="Normal"/>
    <w:next w:val="Normal"/>
    <w:link w:val="TtuloCar"/>
    <w:uiPriority w:val="10"/>
    <w:qFormat/>
    <w:rsid w:val="00105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0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50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0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5080"/>
    <w:pPr>
      <w:spacing w:before="160"/>
      <w:jc w:val="center"/>
    </w:pPr>
    <w:rPr>
      <w:i/>
      <w:iCs/>
      <w:color w:val="404040" w:themeColor="text1" w:themeTint="BF"/>
    </w:rPr>
  </w:style>
  <w:style w:type="character" w:customStyle="1" w:styleId="CitaCar">
    <w:name w:val="Cita Car"/>
    <w:basedOn w:val="Fuentedeprrafopredeter"/>
    <w:link w:val="Cita"/>
    <w:uiPriority w:val="29"/>
    <w:rsid w:val="00105080"/>
    <w:rPr>
      <w:i/>
      <w:iCs/>
      <w:color w:val="404040" w:themeColor="text1" w:themeTint="BF"/>
    </w:rPr>
  </w:style>
  <w:style w:type="paragraph" w:styleId="Prrafodelista">
    <w:name w:val="List Paragraph"/>
    <w:basedOn w:val="Normal"/>
    <w:uiPriority w:val="34"/>
    <w:qFormat/>
    <w:rsid w:val="00105080"/>
    <w:pPr>
      <w:ind w:left="720"/>
      <w:contextualSpacing/>
    </w:pPr>
  </w:style>
  <w:style w:type="character" w:styleId="nfasisintenso">
    <w:name w:val="Intense Emphasis"/>
    <w:basedOn w:val="Fuentedeprrafopredeter"/>
    <w:uiPriority w:val="21"/>
    <w:qFormat/>
    <w:rsid w:val="00105080"/>
    <w:rPr>
      <w:i/>
      <w:iCs/>
      <w:color w:val="0F4761" w:themeColor="accent1" w:themeShade="BF"/>
    </w:rPr>
  </w:style>
  <w:style w:type="paragraph" w:styleId="Citadestacada">
    <w:name w:val="Intense Quote"/>
    <w:basedOn w:val="Normal"/>
    <w:next w:val="Normal"/>
    <w:link w:val="CitadestacadaCar"/>
    <w:uiPriority w:val="30"/>
    <w:qFormat/>
    <w:rsid w:val="00105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080"/>
    <w:rPr>
      <w:i/>
      <w:iCs/>
      <w:color w:val="0F4761" w:themeColor="accent1" w:themeShade="BF"/>
    </w:rPr>
  </w:style>
  <w:style w:type="character" w:styleId="Referenciaintensa">
    <w:name w:val="Intense Reference"/>
    <w:basedOn w:val="Fuentedeprrafopredeter"/>
    <w:uiPriority w:val="32"/>
    <w:qFormat/>
    <w:rsid w:val="001050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830</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2024-04-12T06:15:00Z</dcterms:created>
  <dcterms:modified xsi:type="dcterms:W3CDTF">2024-04-12T06:17:00Z</dcterms:modified>
</cp:coreProperties>
</file>