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74756" w14:textId="749B7E42" w:rsidR="00F24BDB" w:rsidRDefault="00F24BDB">
      <w:pPr>
        <w:spacing w:after="2" w:line="357" w:lineRule="auto"/>
        <w:ind w:left="-15" w:right="39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 Consejera de Vivienda, Juventud y Políticas Migratorias del Gobierno de Navarra, en relación con la pregunta para su contestación por escrito, (11-24/PES00005), formulada por la Parlamentaria Foral Ilma. Sra. doña Maribel García Malo, adscrita al Partido Popular de Navarra, y con la siguiente redacción:  </w:t>
      </w:r>
    </w:p>
    <w:p w14:paraId="034BFB63" w14:textId="263AB750" w:rsidR="008E41FE" w:rsidRPr="006900D3" w:rsidRDefault="00F24BDB">
      <w:pPr>
        <w:spacing w:after="0" w:line="250" w:lineRule="auto"/>
        <w:ind w:left="703" w:right="440" w:hanging="10"/>
        <w:rPr>
          <w:sz w:val="24"/>
        </w:rPr>
      </w:pPr>
      <w:r w:rsidRPr="006900D3">
        <w:rPr>
          <w:rFonts w:ascii="Times New Roman" w:eastAsia="Times New Roman" w:hAnsi="Times New Roman" w:cs="Times New Roman"/>
          <w:sz w:val="24"/>
        </w:rPr>
        <w:t xml:space="preserve">En el Acuerdo Programático para un Gobierno de Navarra Progresista y Plural 20212017 en el ámbito de vivienda se recoge textualmente: </w:t>
      </w:r>
    </w:p>
    <w:p w14:paraId="02AC13AA" w14:textId="77777777" w:rsidR="00F24BDB" w:rsidRPr="006900D3" w:rsidRDefault="00F24BDB">
      <w:pPr>
        <w:spacing w:after="60" w:line="250" w:lineRule="auto"/>
        <w:ind w:left="703" w:right="440" w:hanging="10"/>
        <w:rPr>
          <w:sz w:val="24"/>
        </w:rPr>
      </w:pPr>
      <w:r w:rsidRPr="006900D3">
        <w:rPr>
          <w:rFonts w:ascii="Times New Roman" w:eastAsia="Times New Roman" w:hAnsi="Times New Roman" w:cs="Times New Roman"/>
          <w:sz w:val="24"/>
        </w:rPr>
        <w:t xml:space="preserve">“1. Aumentar la inversión pública en vivienda hasta equipararse a la media europea” ¿Cuál es la inversión pública en vivienda media de la Unión Europea?  </w:t>
      </w:r>
    </w:p>
    <w:p w14:paraId="64F745A2" w14:textId="77E4C797" w:rsidR="008E41FE" w:rsidRDefault="006900D3">
      <w:pPr>
        <w:spacing w:after="112"/>
        <w:ind w:left="718" w:right="39" w:hanging="10"/>
        <w:jc w:val="both"/>
      </w:pPr>
      <w:r>
        <w:rPr>
          <w:rFonts w:ascii="Times New Roman" w:eastAsia="Times New Roman" w:hAnsi="Times New Roman" w:cs="Times New Roman"/>
          <w:sz w:val="24"/>
        </w:rPr>
        <w:t>I</w:t>
      </w:r>
      <w:r w:rsidR="00F24BDB">
        <w:rPr>
          <w:rFonts w:ascii="Times New Roman" w:eastAsia="Times New Roman" w:hAnsi="Times New Roman" w:cs="Times New Roman"/>
          <w:sz w:val="24"/>
        </w:rPr>
        <w:t xml:space="preserve">nforma lo siguiente: </w:t>
      </w:r>
    </w:p>
    <w:p w14:paraId="7D3753B5" w14:textId="22F36E8A" w:rsidR="008E41FE" w:rsidRDefault="00F24BDB">
      <w:pPr>
        <w:spacing w:after="38"/>
        <w:ind w:left="718" w:right="3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Datos inversión pública en vivienda en porcentaje de PIB según EUROSTAT: </w:t>
      </w:r>
    </w:p>
    <w:p w14:paraId="4E9337E5" w14:textId="77777777" w:rsidR="008E41FE" w:rsidRDefault="00F24BDB">
      <w:pPr>
        <w:spacing w:after="110"/>
        <w:ind w:left="-7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B0E16B5" wp14:editId="0689F0A1">
                <wp:extent cx="5763769" cy="4279392"/>
                <wp:effectExtent l="0" t="0" r="0" b="0"/>
                <wp:docPr id="1120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769" cy="4279392"/>
                          <a:chOff x="0" y="0"/>
                          <a:chExt cx="5763769" cy="4279392"/>
                        </a:xfrm>
                      </wpg:grpSpPr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769" cy="2852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2928"/>
                            <a:ext cx="5763769" cy="1426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20" style="width:453.84pt;height:336.96pt;mso-position-horizontal-relative:char;mso-position-vertical-relative:line" coordsize="57637,42793">
                <v:shape id="Picture 107" style="position:absolute;width:57637;height:28529;left:0;top:0;" filled="f">
                  <v:imagedata r:id="rId6"/>
                </v:shape>
                <v:shape id="Picture 109" style="position:absolute;width:57637;height:14264;left:0;top:28529;" filled="f">
                  <v:imagedata r:id="rId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0D430D3" w14:textId="77777777" w:rsidR="008E41FE" w:rsidRDefault="00F24BDB">
      <w:pPr>
        <w:spacing w:after="41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5D71724E" w14:textId="77777777" w:rsidR="00F24BDB" w:rsidRDefault="00F24BDB" w:rsidP="00F24BDB">
      <w:pPr>
        <w:spacing w:after="2" w:line="356" w:lineRule="auto"/>
        <w:ind w:right="3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Es cuanto informo en cumplimiento de lo dispuesto en el artículo 215 del Reglamento del Parlamento de Navarra. </w:t>
      </w:r>
    </w:p>
    <w:p w14:paraId="48314BEE" w14:textId="77777777" w:rsidR="00F24BDB" w:rsidRDefault="00F24BDB">
      <w:pPr>
        <w:spacing w:after="0" w:line="265" w:lineRule="auto"/>
        <w:ind w:left="662" w:right="70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En Pamplona, 5 de febrero de 2024 </w:t>
      </w:r>
    </w:p>
    <w:p w14:paraId="12E0EAAE" w14:textId="643B0B67" w:rsidR="008E41FE" w:rsidRDefault="00F24BDB">
      <w:pPr>
        <w:spacing w:after="7388" w:line="265" w:lineRule="auto"/>
        <w:ind w:left="66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La Consejera de Vivienda, Juventud y Políticas Migratorias: Begoña Alfaro García </w:t>
      </w:r>
    </w:p>
    <w:sectPr w:rsidR="008E41FE" w:rsidSect="00F24BDB">
      <w:pgSz w:w="11906" w:h="16838"/>
      <w:pgMar w:top="2127" w:right="1366" w:bottom="7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FE"/>
    <w:rsid w:val="006900D3"/>
    <w:rsid w:val="008E41FE"/>
    <w:rsid w:val="00AD2B2C"/>
    <w:rsid w:val="00F2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F6A4"/>
  <w15:docId w15:val="{9616EC0A-FD46-479A-A966-E6649611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05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790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Mauleón, Fernando</cp:lastModifiedBy>
  <cp:revision>4</cp:revision>
  <dcterms:created xsi:type="dcterms:W3CDTF">2024-02-09T08:03:00Z</dcterms:created>
  <dcterms:modified xsi:type="dcterms:W3CDTF">2024-03-04T08:28:00Z</dcterms:modified>
</cp:coreProperties>
</file>