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7626D" w14:textId="189D0F58" w:rsidR="00110936" w:rsidRDefault="00110936" w:rsidP="00110936">
      <w:pPr>
        <w:ind w:left="-5" w:right="-8"/>
      </w:pPr>
      <w:r>
        <w:t>Otsailaren 5a</w:t>
      </w:r>
    </w:p>
    <w:p w14:paraId="2F20429D" w14:textId="5095BCC0" w:rsidR="00110936" w:rsidRDefault="00110936" w:rsidP="00110936">
      <w:pPr>
        <w:ind w:left="-5" w:right="-8"/>
      </w:pPr>
      <w:r>
        <w:t xml:space="preserve">UPN talde parlamentarioari atxikitako foru parlamentari Leticia San Martín </w:t>
      </w:r>
      <w:proofErr w:type="spellStart"/>
      <w:r>
        <w:t>Rodríguaz</w:t>
      </w:r>
      <w:proofErr w:type="spellEnd"/>
      <w:r>
        <w:t xml:space="preserve"> andreak 11-24/PES-00004</w:t>
      </w:r>
      <w:r w:rsidR="00303FA5">
        <w:t xml:space="preserve"> </w:t>
      </w:r>
      <w:r>
        <w:t>galdera egin du, idatziz erantzun dakion, mediku eta erizainen lanbide karreraren eskaeren espedienteak ebazteari buruz, honako hau jakiteko</w:t>
      </w:r>
      <w:r w:rsidR="00303FA5">
        <w:t xml:space="preserve">: </w:t>
      </w:r>
      <w:r w:rsidR="00303FA5" w:rsidRPr="00303FA5">
        <w:rPr>
          <w:i/>
          <w:iCs/>
        </w:rPr>
        <w:t>m</w:t>
      </w:r>
      <w:r>
        <w:rPr>
          <w:i/>
        </w:rPr>
        <w:t xml:space="preserve">ediku eta erizainen lanbide-karreraren maila igotzeko 1.700 eskaera </w:t>
      </w:r>
      <w:proofErr w:type="spellStart"/>
      <w:r>
        <w:rPr>
          <w:i/>
        </w:rPr>
        <w:t>ebatzigabeei</w:t>
      </w:r>
      <w:proofErr w:type="spellEnd"/>
      <w:r>
        <w:rPr>
          <w:i/>
        </w:rPr>
        <w:t xml:space="preserve"> dagokienez, zer aurreikuspen darabil Osasun Departamentuak horiei erantzuna emateko? Noiz kobratu ahal izanen dute profesional horiek lanbide-karrerari lotutako pizgarri ekonomikoa?</w:t>
      </w:r>
      <w:r>
        <w:t xml:space="preserve"> Hona hemen Nafarroako Gobernuaren Osasun Departamentuko kontseilariak horretaz ematen dion informazioa: </w:t>
      </w:r>
    </w:p>
    <w:p w14:paraId="6A3D915E" w14:textId="77777777" w:rsidR="00110936" w:rsidRDefault="00110936" w:rsidP="00110936">
      <w:pPr>
        <w:ind w:left="-5" w:right="-8"/>
      </w:pPr>
      <w:r>
        <w:t xml:space="preserve">Jakin badakigunez ebatzi gabeko hainbat eskaera daudela, Osasunbidea-Nafarroako Osasun Zerbitzuak Lan Harremanetako diplomadun bat gehituko du Osasunbidea-Nafarroako Osasun Zerbitzuaren Profesionalen Garapen eta Parte-hartzerako Zerbitzura lanbide karrerako eskaera horiek izapidetze aldera. </w:t>
      </w:r>
    </w:p>
    <w:p w14:paraId="03CD6593" w14:textId="77777777" w:rsidR="00110936" w:rsidRDefault="00110936" w:rsidP="00110936">
      <w:pPr>
        <w:ind w:left="-5" w:right="-8"/>
      </w:pPr>
      <w:r>
        <w:t xml:space="preserve">Aurreikusten da 2024rako aurrekontuan dagozkion aurrekontuko partidak zuzkitzea eskaera horiek ordaindu ahal izateko adina diruz. </w:t>
      </w:r>
    </w:p>
    <w:p w14:paraId="2545C524" w14:textId="56FEB0B1" w:rsidR="00110936" w:rsidRDefault="00110936" w:rsidP="00110936">
      <w:pPr>
        <w:ind w:left="-5" w:right="-8"/>
      </w:pPr>
      <w:r>
        <w:t xml:space="preserve">Adierazi behar da abenduan 148 ebazpen eman zirela (139 langile diplomadunenak eta 9 langile fakultatiboenak). Urtarrilean 188 ebazpen eman ziren (131 langile diplomadunenak eta 57 langile fakultatiboenak). Azkenik, otsailean 183 ebazpen emanen dira (121 langile diplomadunenak eta 62 langile fakultatiboenak). 419 ebazpen horiek ordainduko dira behin kasuan kasuko aurrekontuko partidak 2024rako aurrekontuetan jasotako zenbatekoarekin zuzkitzen direnean. </w:t>
      </w:r>
    </w:p>
    <w:p w14:paraId="17B959DF" w14:textId="77777777" w:rsidR="00110936" w:rsidRDefault="00110936" w:rsidP="00110936">
      <w:pPr>
        <w:ind w:left="-5" w:right="-8"/>
      </w:pPr>
      <w:r>
        <w:t xml:space="preserve">Bestalde, aurreikusten da batzordeek merezimenduak egiaztatzea eta maila esleitzeko proposamena ematea otsailean gutxienez ere 181 espedientetan (104 langile osasun diplomadunenak eta 77 langile fakultatiboenak). Horien ebazpena martxoan zehar emanen da. </w:t>
      </w:r>
    </w:p>
    <w:p w14:paraId="3464B37E" w14:textId="77777777" w:rsidR="00110936" w:rsidRDefault="00110936" w:rsidP="00110936">
      <w:pPr>
        <w:ind w:left="-5" w:right="-8"/>
      </w:pPr>
      <w:r>
        <w:t xml:space="preserve">Gainerako eskaerak hurrengo hilabeteetan egiaztatu, ebatzi eta ordainduko dira.  </w:t>
      </w:r>
    </w:p>
    <w:p w14:paraId="332C1824" w14:textId="77777777" w:rsidR="00110936" w:rsidRDefault="00110936" w:rsidP="00110936">
      <w:pPr>
        <w:ind w:left="-5" w:right="-8"/>
      </w:pPr>
      <w:r>
        <w:t xml:space="preserve">Kontuan hartuta joan den urtean izapidetutako eta ebatzitako eskaera kopurua, eta lan hori egiten duen taldean izandako errefortzua, aurreikusten dugu aurtengo hirugarren hiruhilekoaren amaierarako hizpide diren 1.700 eskaerak ebatzi eta ordainduko direla, betiere eskaerak izapidetu, ebatzi eta ordaintzeko langileen taldea egonkor mantentzen bada eta gorabeherarik ez badago. </w:t>
      </w:r>
    </w:p>
    <w:p w14:paraId="467B8826" w14:textId="77777777" w:rsidR="00110936" w:rsidRDefault="00110936" w:rsidP="00110936">
      <w:pPr>
        <w:ind w:left="-5" w:right="-8"/>
      </w:pPr>
      <w:r>
        <w:t xml:space="preserve">Hori guztia jakinarazten dizut, Nafarroako Parlamentuko Erregelamenduaren 215. artikulua betez. </w:t>
      </w:r>
    </w:p>
    <w:p w14:paraId="7BA00FCD" w14:textId="77777777" w:rsidR="00110936" w:rsidRDefault="00110936" w:rsidP="00110936">
      <w:pPr>
        <w:spacing w:after="102" w:line="259" w:lineRule="auto"/>
        <w:ind w:right="3"/>
        <w:jc w:val="center"/>
      </w:pPr>
      <w:r>
        <w:lastRenderedPageBreak/>
        <w:t xml:space="preserve">Iruñean, 2024ko otsailaren 2an </w:t>
      </w:r>
    </w:p>
    <w:p w14:paraId="06093673" w14:textId="1A70FCD4" w:rsidR="00D24D98" w:rsidRDefault="00110936" w:rsidP="00110936">
      <w:pPr>
        <w:spacing w:after="102" w:line="259" w:lineRule="auto"/>
        <w:ind w:right="3"/>
        <w:jc w:val="center"/>
      </w:pPr>
      <w:r>
        <w:t xml:space="preserve">Osasuneko kontseilaria: Fernando Domínguez </w:t>
      </w:r>
      <w:proofErr w:type="spellStart"/>
      <w:r>
        <w:t>Cunchillos</w:t>
      </w:r>
      <w:proofErr w:type="spellEnd"/>
    </w:p>
    <w:sectPr w:rsidR="00D24D98" w:rsidSect="00110936">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36"/>
    <w:rsid w:val="00110936"/>
    <w:rsid w:val="00263371"/>
    <w:rsid w:val="00303FA5"/>
    <w:rsid w:val="005D2160"/>
    <w:rsid w:val="00D24D98"/>
    <w:rsid w:val="00DB02D8"/>
    <w:rsid w:val="00EC2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06E7"/>
  <w15:chartTrackingRefBased/>
  <w15:docId w15:val="{1CDF10E3-F13C-45AA-A70A-122EE6E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36"/>
    <w:pPr>
      <w:spacing w:after="1" w:line="344" w:lineRule="auto"/>
      <w:ind w:left="10" w:hanging="10"/>
      <w:jc w:val="both"/>
    </w:pPr>
    <w:rPr>
      <w:rFonts w:ascii="Calibri" w:eastAsia="Calibri" w:hAnsi="Calibri" w:cs="Calibri"/>
      <w:color w:val="000000"/>
      <w:sz w:val="24"/>
      <w:szCs w:val="24"/>
      <w:lang w:eastAsia="es-ES"/>
    </w:rPr>
  </w:style>
  <w:style w:type="paragraph" w:styleId="Ttulo1">
    <w:name w:val="heading 1"/>
    <w:basedOn w:val="Normal"/>
    <w:next w:val="Normal"/>
    <w:link w:val="Ttulo1Car"/>
    <w:uiPriority w:val="9"/>
    <w:qFormat/>
    <w:rsid w:val="00110936"/>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110936"/>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110936"/>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110936"/>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110936"/>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110936"/>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110936"/>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110936"/>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110936"/>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09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09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09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09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09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09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09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09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0936"/>
    <w:rPr>
      <w:rFonts w:eastAsiaTheme="majorEastAsia" w:cstheme="majorBidi"/>
      <w:color w:val="272727" w:themeColor="text1" w:themeTint="D8"/>
    </w:rPr>
  </w:style>
  <w:style w:type="paragraph" w:styleId="Ttulo">
    <w:name w:val="Title"/>
    <w:basedOn w:val="Normal"/>
    <w:next w:val="Normal"/>
    <w:link w:val="TtuloCar"/>
    <w:uiPriority w:val="10"/>
    <w:qFormat/>
    <w:rsid w:val="0011093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1109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0936"/>
    <w:pPr>
      <w:numPr>
        <w:ilvl w:val="1"/>
      </w:numPr>
      <w:spacing w:after="160" w:line="259" w:lineRule="auto"/>
      <w:ind w:left="1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1109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0936"/>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110936"/>
    <w:rPr>
      <w:i/>
      <w:iCs/>
      <w:color w:val="404040" w:themeColor="text1" w:themeTint="BF"/>
    </w:rPr>
  </w:style>
  <w:style w:type="paragraph" w:styleId="Prrafodelista">
    <w:name w:val="List Paragraph"/>
    <w:basedOn w:val="Normal"/>
    <w:uiPriority w:val="34"/>
    <w:qFormat/>
    <w:rsid w:val="00110936"/>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nfasisintenso">
    <w:name w:val="Intense Emphasis"/>
    <w:basedOn w:val="Fuentedeprrafopredeter"/>
    <w:uiPriority w:val="21"/>
    <w:qFormat/>
    <w:rsid w:val="00110936"/>
    <w:rPr>
      <w:i/>
      <w:iCs/>
      <w:color w:val="0F4761" w:themeColor="accent1" w:themeShade="BF"/>
    </w:rPr>
  </w:style>
  <w:style w:type="paragraph" w:styleId="Citadestacada">
    <w:name w:val="Intense Quote"/>
    <w:basedOn w:val="Normal"/>
    <w:next w:val="Normal"/>
    <w:link w:val="CitadestacadaCar"/>
    <w:uiPriority w:val="30"/>
    <w:qFormat/>
    <w:rsid w:val="00110936"/>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110936"/>
    <w:rPr>
      <w:i/>
      <w:iCs/>
      <w:color w:val="0F4761" w:themeColor="accent1" w:themeShade="BF"/>
    </w:rPr>
  </w:style>
  <w:style w:type="character" w:styleId="Referenciaintensa">
    <w:name w:val="Intense Reference"/>
    <w:basedOn w:val="Fuentedeprrafopredeter"/>
    <w:uiPriority w:val="32"/>
    <w:qFormat/>
    <w:rsid w:val="00110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2045</Characters>
  <Application>Microsoft Office Word</Application>
  <DocSecurity>0</DocSecurity>
  <Lines>17</Lines>
  <Paragraphs>4</Paragraphs>
  <ScaleCrop>false</ScaleCrop>
  <Company>Hewlett-Packard Company</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4</cp:revision>
  <dcterms:created xsi:type="dcterms:W3CDTF">2024-02-09T07:59:00Z</dcterms:created>
  <dcterms:modified xsi:type="dcterms:W3CDTF">2024-04-19T07:53:00Z</dcterms:modified>
</cp:coreProperties>
</file>