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81EA1" w14:textId="0AB06035" w:rsidR="00E44038" w:rsidRDefault="00BA6ED4">
      <w:pPr>
        <w:spacing w:after="3" w:line="360" w:lineRule="auto"/>
        <w:ind w:left="-15" w:firstLine="540"/>
        <w:jc w:val="both"/>
      </w:pPr>
      <w:r>
        <w:rPr>
          <w:rFonts w:ascii="Times New Roman" w:hAnsi="Times New Roman"/>
        </w:rPr>
        <w:t xml:space="preserve">Nafarroako Alderdi Popularrari atxikitako foru parlamentari Maribel García Malo andreak 11-24/PES-00009 informazio eskaera egin du. Hona hemen informazio eskaera horrek dioena:</w:t>
      </w:r>
      <w:r>
        <w:rPr>
          <w:rFonts w:ascii="Times New Roman" w:hAnsi="Times New Roman"/>
        </w:rPr>
        <w:t xml:space="preserve">  </w:t>
      </w:r>
    </w:p>
    <w:p w14:paraId="4269C230" w14:textId="77777777" w:rsidR="00E44038" w:rsidRPr="005178E6" w:rsidRDefault="00BA6ED4">
      <w:pPr>
        <w:spacing w:after="22" w:line="251" w:lineRule="auto"/>
        <w:ind w:left="852"/>
        <w:rPr>
          <w:szCs w:val="22"/>
        </w:rPr>
      </w:pPr>
      <w:r>
        <w:rPr>
          <w:rFonts w:ascii="Times New Roman" w:hAnsi="Times New Roman"/>
        </w:rPr>
        <w:t xml:space="preserve">Etxebizitza Departamentuan zenbat kontsulta eta izapide artatzen dira egunero telefono bidez? Zenbat pertsona aritzen dira lan horretan eta zein da ordutegia?</w:t>
      </w:r>
      <w:r>
        <w:rPr>
          <w:rFonts w:ascii="Times New Roman" w:hAnsi="Times New Roman"/>
        </w:rPr>
        <w:t xml:space="preserve">  </w:t>
      </w:r>
    </w:p>
    <w:p w14:paraId="5581E1E4" w14:textId="77777777" w:rsidR="005178E6" w:rsidRDefault="005178E6">
      <w:pPr>
        <w:spacing w:after="112" w:line="249" w:lineRule="auto"/>
        <w:ind w:left="708"/>
        <w:jc w:val="both"/>
        <w:rPr>
          <w:rFonts w:ascii="Times New Roman" w:eastAsia="Times New Roman" w:hAnsi="Times New Roman" w:cs="Times New Roman"/>
        </w:rPr>
      </w:pPr>
    </w:p>
    <w:p w14:paraId="60537CD6" w14:textId="5E1FA9CE" w:rsidR="00E44038" w:rsidRDefault="005178E6">
      <w:pPr>
        <w:spacing w:after="112" w:line="249" w:lineRule="auto"/>
        <w:ind w:left="708"/>
        <w:jc w:val="both"/>
      </w:pPr>
      <w:r>
        <w:rPr>
          <w:rFonts w:ascii="Times New Roman" w:hAnsi="Times New Roman"/>
        </w:rPr>
        <w:t xml:space="preserve">Hona hemen Nafarroako Gobernuaren Etxebizitzako, Gazteriako eta Migrazio Politiketako kontseilariak horri buruz ematen dion informazioa:</w:t>
      </w:r>
      <w:r>
        <w:rPr>
          <w:rFonts w:ascii="Times New Roman" w:hAnsi="Times New Roman"/>
        </w:rPr>
        <w:t xml:space="preserve"> </w:t>
      </w:r>
    </w:p>
    <w:p w14:paraId="70BBFAC7" w14:textId="77777777" w:rsidR="00E44038" w:rsidRDefault="00BA6ED4">
      <w:pPr>
        <w:spacing w:after="3" w:line="356" w:lineRule="auto"/>
        <w:ind w:left="-15" w:firstLine="698"/>
        <w:jc w:val="both"/>
      </w:pPr>
      <w:r>
        <w:rPr>
          <w:rFonts w:ascii="Times New Roman" w:hAnsi="Times New Roman"/>
        </w:rPr>
        <w:t xml:space="preserve">Etxebizitza Zuzendaritza Nagusian bi pertsonak ematen dute arreta telefonoz kontsulta eta izapideetarako, aldez aurreko hitzordu barik, astelehenetik ostiralera 08:00etatik 14:30era bitarte.</w:t>
      </w:r>
      <w:r>
        <w:rPr>
          <w:rFonts w:ascii="Times New Roman" w:hAnsi="Times New Roman"/>
        </w:rPr>
        <w:t xml:space="preserve"> </w:t>
      </w:r>
    </w:p>
    <w:p w14:paraId="22999533" w14:textId="77777777" w:rsidR="00E44038" w:rsidRDefault="00BA6ED4">
      <w:pPr>
        <w:spacing w:after="112" w:line="249" w:lineRule="auto"/>
        <w:ind w:left="708"/>
        <w:jc w:val="both"/>
      </w:pPr>
      <w:r>
        <w:rPr>
          <w:rFonts w:ascii="Times New Roman" w:hAnsi="Times New Roman"/>
        </w:rPr>
        <w:t xml:space="preserve">Egunean arreta ematen den kasuen kopurua 30 eta 60 artekoa da.</w:t>
      </w:r>
      <w:r>
        <w:rPr>
          <w:rFonts w:ascii="Times New Roman" w:hAnsi="Times New Roman"/>
        </w:rPr>
        <w:t xml:space="preserve"> </w:t>
      </w:r>
    </w:p>
    <w:p w14:paraId="01DE7587" w14:textId="2EB25695" w:rsidR="00E67C72" w:rsidRDefault="00BA6ED4" w:rsidP="00E44038">
      <w:pPr>
        <w:spacing w:after="3" w:line="356" w:lineRule="auto"/>
        <w:ind w:left="-15" w:firstLine="698"/>
        <w:jc w:val="both"/>
      </w:pPr>
      <w:r>
        <w:rPr>
          <w:rFonts w:ascii="Times New Roman" w:hAnsi="Times New Roman"/>
        </w:rPr>
        <w:t xml:space="preserve">Horrek ez du galarazten gainerako langileek telefonozko arreta zehatzagoa eta partikularragoa ematea. </w: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052128" wp14:editId="7AF29830">
                <wp:simplePos x="0" y="0"/>
                <wp:positionH relativeFrom="page">
                  <wp:posOffset>882396</wp:posOffset>
                </wp:positionH>
                <wp:positionV relativeFrom="page">
                  <wp:posOffset>10064496</wp:posOffset>
                </wp:positionV>
                <wp:extent cx="5792724" cy="18289"/>
                <wp:effectExtent l="0" t="0" r="0" b="0"/>
                <wp:wrapTopAndBottom/>
                <wp:docPr id="1055" name="Group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724" cy="18289"/>
                          <a:chOff x="0" y="0"/>
                          <a:chExt cx="5792724" cy="18289"/>
                        </a:xfrm>
                      </wpg:grpSpPr>
                      <wps:wsp>
                        <wps:cNvPr id="1403" name="Shape 1403"/>
                        <wps:cNvSpPr/>
                        <wps:spPr>
                          <a:xfrm>
                            <a:off x="0" y="0"/>
                            <a:ext cx="5792724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724" h="18289">
                                <a:moveTo>
                                  <a:pt x="0" y="0"/>
                                </a:moveTo>
                                <a:lnTo>
                                  <a:pt x="5792724" y="0"/>
                                </a:lnTo>
                                <a:lnTo>
                                  <a:pt x="5792724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90397" id="Group 1055" o:spid="_x0000_s1026" style="position:absolute;margin-left:69.5pt;margin-top:792.5pt;width:456.1pt;height:1.45pt;z-index:251660288;mso-position-horizontal-relative:page;mso-position-vertical-relative:page" coordsize="5792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">
                <v:shape id="Shape 1403" o:spid="_x0000_s1027" style="position:absolute;width:57927;height:182;visibility:visible;mso-wrap-style:square;v-text-anchor:top" coordsize="5792724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" path="m,l5792724,r,18289l,18289,,e" fillcolor="black" stroked="f" strokeweight="0">
                  <v:stroke miterlimit="83231f" joinstyle="miter"/>
                  <v:path arrowok="t" textboxrect="0,0,5792724,18289"/>
                </v:shape>
                <w10:wrap type="topAndBottom" anchorx="page" anchory="page"/>
              </v:group>
            </w:pict>
          </mc:Fallback>
        </mc:AlternateContent>
      </w:r>
    </w:p>
    <w:p w14:paraId="799EA088" w14:textId="77777777" w:rsidR="00E44038" w:rsidRDefault="00BA6ED4">
      <w:pPr>
        <w:spacing w:after="3" w:line="249" w:lineRule="auto"/>
        <w:ind w:left="-15" w:firstLine="698"/>
        <w:jc w:val="both"/>
      </w:pPr>
      <w:r>
        <w:rPr>
          <w:rFonts w:ascii="Times New Roman" w:hAnsi="Times New Roman"/>
        </w:rPr>
        <w:t xml:space="preserve">Hori guztia jakinarazten dizut, Nafarroako Parlamentuko Erregelamenduaren 215. artikulua betez.</w:t>
      </w:r>
      <w:r>
        <w:rPr>
          <w:rFonts w:ascii="Times New Roman" w:hAnsi="Times New Roman"/>
        </w:rPr>
        <w:t xml:space="preserve"> </w:t>
      </w:r>
    </w:p>
    <w:p w14:paraId="60E3A4D5" w14:textId="756217A0" w:rsidR="00E44038" w:rsidRDefault="00BA6ED4">
      <w:pPr>
        <w:spacing w:after="0" w:line="265" w:lineRule="auto"/>
        <w:ind w:left="543" w:right="535" w:hanging="10"/>
        <w:jc w:val="center"/>
      </w:pPr>
      <w:r>
        <w:rPr>
          <w:rFonts w:ascii="Times New Roman" w:hAnsi="Times New Roman"/>
        </w:rPr>
        <w:t xml:space="preserve">Iruñean, 2024ko otsailaren 5ean</w:t>
      </w:r>
      <w:r>
        <w:rPr>
          <w:rFonts w:ascii="Times New Roman" w:hAnsi="Times New Roman"/>
        </w:rPr>
        <w:t xml:space="preserve"> </w:t>
      </w:r>
    </w:p>
    <w:p w14:paraId="150C2963" w14:textId="18CFC26A" w:rsidR="00E67C72" w:rsidRDefault="00E44038">
      <w:pPr>
        <w:spacing w:after="1264" w:line="265" w:lineRule="auto"/>
        <w:ind w:left="543" w:hanging="10"/>
        <w:jc w:val="center"/>
      </w:pPr>
      <w:r>
        <w:rPr>
          <w:rFonts w:ascii="Times New Roman" w:hAnsi="Times New Roman"/>
        </w:rPr>
        <w:t xml:space="preserve">Etxebizitzako, Gazteriako eta Migrazio Politiketako kontseilaria: Begoña Alfaro García</w:t>
      </w:r>
      <w:r>
        <w:rPr>
          <w:rFonts w:ascii="Times New Roman" w:hAnsi="Times New Roman"/>
        </w:rPr>
        <w:t xml:space="preserve"> </w:t>
      </w:r>
    </w:p>
    <w:sectPr w:rsidR="00E67C72" w:rsidSect="00BA6ED4">
      <w:pgSz w:w="11906" w:h="16838"/>
      <w:pgMar w:top="1985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72"/>
    <w:rsid w:val="005178E6"/>
    <w:rsid w:val="00BA6ED4"/>
    <w:rsid w:val="00E44038"/>
    <w:rsid w:val="00E6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A314"/>
  <w15:docId w15:val="{8C1A5BC0-FEED-43B3-A14F-AEECC93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44" w:after="0" w:line="259" w:lineRule="auto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Mauleón, Fernando</cp:lastModifiedBy>
  <cp:revision>4</cp:revision>
  <dcterms:created xsi:type="dcterms:W3CDTF">2024-02-09T08:13:00Z</dcterms:created>
  <dcterms:modified xsi:type="dcterms:W3CDTF">2024-03-04T08:27:00Z</dcterms:modified>
</cp:coreProperties>
</file>