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AEFE9" w14:textId="77777777" w:rsidR="00851F2A" w:rsidRDefault="00851F2A">
      <w:pPr>
        <w:ind w:left="-15"/>
      </w:pPr>
      <w:r>
        <w:t xml:space="preserve">Nafarroako Alderdi Popularrari atxikitako foru parlamentari Maribel García Malo andreak idatziz erantzuteko galdera egin du (-24/PES-00010). Hona hemen galdera horrek dioena:</w:t>
      </w:r>
      <w:r>
        <w:t xml:space="preserve">  </w:t>
      </w:r>
    </w:p>
    <w:p w14:paraId="2E200F2C" w14:textId="77777777" w:rsidR="00125ADE" w:rsidRPr="00125ADE" w:rsidRDefault="00125ADE">
      <w:pPr>
        <w:spacing w:after="41" w:line="251" w:lineRule="auto"/>
        <w:ind w:left="852" w:firstLine="0"/>
        <w:jc w:val="left"/>
      </w:pPr>
    </w:p>
    <w:p w14:paraId="63115763" w14:textId="2BD1E3E2" w:rsidR="00851F2A" w:rsidRPr="00125ADE" w:rsidRDefault="00851F2A">
      <w:pPr>
        <w:spacing w:after="41" w:line="251" w:lineRule="auto"/>
        <w:ind w:left="852" w:firstLine="0"/>
        <w:jc w:val="left"/>
      </w:pPr>
      <w:r>
        <w:t xml:space="preserve">Zerk eragin du Etxebizitza Departamentuak interneten bidezko ohar-zerbitzua desaktibatzea?</w:t>
      </w:r>
      <w:r>
        <w:t xml:space="preserve"> </w:t>
      </w:r>
    </w:p>
    <w:p w14:paraId="4B99C2F1" w14:textId="77777777" w:rsidR="00F73090" w:rsidRDefault="00F73090">
      <w:pPr>
        <w:spacing w:after="112" w:line="259" w:lineRule="auto"/>
        <w:ind w:left="540" w:firstLine="0"/>
      </w:pPr>
    </w:p>
    <w:p w14:paraId="1E875E70" w14:textId="5FB8B237" w:rsidR="00851F2A" w:rsidRDefault="00125ADE">
      <w:pPr>
        <w:spacing w:after="112" w:line="259" w:lineRule="auto"/>
        <w:ind w:left="540" w:firstLine="0"/>
      </w:pPr>
      <w:r>
        <w:t xml:space="preserve">Hona hemen Etxebizitzako, Gazteriako eta Migrazio Politiketako kontseilariak horretaz jakinarazten duena::</w:t>
      </w:r>
      <w:r>
        <w:t xml:space="preserve"> </w:t>
      </w:r>
    </w:p>
    <w:p w14:paraId="6013B49A" w14:textId="77777777" w:rsidR="00851F2A" w:rsidRDefault="00851F2A">
      <w:pPr>
        <w:ind w:left="-15"/>
      </w:pPr>
      <w:r>
        <w:t xml:space="preserve">Nafarroako Gobernuaren etxebizitzako ataria (http://www.navarra.es/home_eu/Temas/Vivienda/Ciudadanos/) Nafarroako Gobernuaren atari nagusiari (www.navarra.es/eu) atxikitako webgunea da.</w:t>
      </w:r>
      <w:r>
        <w:t xml:space="preserve"> </w:t>
      </w:r>
    </w:p>
    <w:p w14:paraId="1412DA13" w14:textId="77777777" w:rsidR="00851F2A" w:rsidRDefault="00851F2A">
      <w:pPr>
        <w:ind w:left="-15"/>
      </w:pPr>
      <w:r>
        <w:t xml:space="preserve">Etxebizitzako atari horretan unean-unean informazio eguneratua ematen da birgaitzeko prozesu eta laguntzei buruz, etxebizitza babestuak alokatzeko, saltzeko eta eraikitzeko prozesuei buruz, alokairurako eta erosketarako askotariko laguntzei eta abarri buruz.</w:t>
      </w:r>
      <w:r>
        <w:t xml:space="preserve"> </w:t>
      </w:r>
    </w:p>
    <w:p w14:paraId="123161F3" w14:textId="77777777" w:rsidR="00851F2A" w:rsidRDefault="00851F2A">
      <w:pPr>
        <w:ind w:left="-15"/>
      </w:pPr>
      <w:r>
        <w:t xml:space="preserve">Webgune horretan ez da interneten bidezko ezein ohar zerbitzu desaktibatu, inoiz ere ez delako zerbitzu hori egon webgune horretan.</w:t>
      </w:r>
      <w:r>
        <w:t xml:space="preserve"> </w:t>
      </w:r>
    </w:p>
    <w:p w14:paraId="61D139DF" w14:textId="77777777" w:rsidR="00851F2A" w:rsidRDefault="00851F2A">
      <w:pPr>
        <w:ind w:left="-15"/>
      </w:pPr>
      <w:r>
        <w:t xml:space="preserve">Nafarroako Gobernuak herritarrek iradokizunak egiteko postontzi bat dauka Interneteko atarian, eta, horrez gain, Gobernu Irekiaren webgunean esteka bat ere badu, iradokizunak eta erreklamazioak egiteko apartatu bat duena. Bertan jasotakoak zuzenean bidaltzen dira gaian eskuduna den departamentura.</w:t>
      </w:r>
      <w:r>
        <w:t xml:space="preserve">  </w:t>
      </w:r>
    </w:p>
    <w:p w14:paraId="6F67322C" w14:textId="0B8754EA" w:rsidR="008761F8" w:rsidRDefault="00851F2A">
      <w:pPr>
        <w:spacing w:after="134" w:line="259" w:lineRule="auto"/>
        <w:ind w:left="540" w:firstLine="0"/>
        <w:jc w:val="left"/>
      </w:pPr>
      <w:r>
        <w:rPr>
          <w:color w:val="0000FF"/>
          <w:u w:val="single" w:color="0000FF"/>
        </w:rPr>
        <w:t xml:space="preserve">https://gobiernoabierto.navarra.es/eu/iradokizunak-erreklamazioak</w:t>
      </w:r>
      <w:r>
        <w:t xml:space="preserve"> </w:t>
      </w:r>
    </w:p>
    <w:p w14:paraId="115652FB" w14:textId="77777777" w:rsidR="00851F2A" w:rsidRDefault="00851F2A">
      <w:pPr>
        <w:ind w:left="-15"/>
      </w:pPr>
      <w:r>
        <w:t xml:space="preserve">Hori guztia jakinarazten dizut, Nafarroako Parlamentuko Erregelamenduaren 215. artikulua betez.</w:t>
      </w:r>
      <w:r>
        <w:t xml:space="preserve"> </w:t>
      </w:r>
    </w:p>
    <w:p w14:paraId="7BC57E3C" w14:textId="38AE26B1" w:rsidR="00851F2A" w:rsidRDefault="00851F2A">
      <w:pPr>
        <w:spacing w:after="115" w:line="259" w:lineRule="auto"/>
        <w:ind w:left="1114" w:firstLine="0"/>
      </w:pPr>
      <w:r>
        <w:t xml:space="preserve">Iruñean, 2024ko otsailaren 5ean</w:t>
      </w:r>
    </w:p>
    <w:p w14:paraId="54AA1A7A" w14:textId="3D35CDC4" w:rsidR="008761F8" w:rsidRDefault="00851F2A">
      <w:pPr>
        <w:spacing w:after="6419" w:line="358" w:lineRule="auto"/>
        <w:ind w:left="547" w:hanging="10"/>
        <w:jc w:val="center"/>
      </w:pPr>
      <w:r>
        <w:t xml:space="preserve">Etxebizitzako, Gazteriako eta Migrazio Politiketako kontseilaria: Begoña Alfaro García</w:t>
      </w:r>
      <w:r>
        <w:t xml:space="preserve"> </w:t>
      </w:r>
    </w:p>
    <w:sectPr w:rsidR="008761F8" w:rsidSect="00851F2A">
      <w:pgSz w:w="11906" w:h="16838"/>
      <w:pgMar w:top="1701" w:right="1554" w:bottom="392"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1F8"/>
    <w:rsid w:val="00125ADE"/>
    <w:rsid w:val="00851F2A"/>
    <w:rsid w:val="008761F8"/>
    <w:rsid w:val="00AF02D8"/>
    <w:rsid w:val="00F730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FD6A"/>
  <w15:docId w15:val="{2D4CEEF4-8C19-416B-A70F-7660F20A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u-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57" w:lineRule="auto"/>
      <w:ind w:firstLine="530"/>
      <w:jc w:val="both"/>
    </w:pPr>
    <w:rPr>
      <w:rFonts w:ascii="Times New Roman" w:eastAsia="Times New Roman" w:hAnsi="Times New Roman" w:cs="Times New Roman"/>
      <w:color w:val="000000"/>
    </w:rPr>
  </w:style>
  <w:style w:type="paragraph" w:styleId="Ttulo1">
    <w:name w:val="heading 1"/>
    <w:next w:val="Normal"/>
    <w:link w:val="Ttulo1Car"/>
    <w:uiPriority w:val="9"/>
    <w:qFormat/>
    <w:pPr>
      <w:keepNext/>
      <w:keepLines/>
      <w:spacing w:after="3" w:line="259" w:lineRule="auto"/>
      <w:ind w:left="10" w:hanging="10"/>
      <w:outlineLvl w:val="0"/>
    </w:pPr>
    <w:rPr>
      <w:rFonts w:ascii="Times New Roman" w:eastAsia="Times New Roman" w:hAnsi="Times New Roman" w:cs="Times New Roman"/>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1347</Characters>
  <Application>Microsoft Office Word</Application>
  <DocSecurity>0</DocSecurity>
  <Lines>11</Lines>
  <Paragraphs>3</Paragraphs>
  <ScaleCrop>false</ScaleCrop>
  <Company>Hewlett-Packard Company</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Mauleón, Fernando</cp:lastModifiedBy>
  <cp:revision>5</cp:revision>
  <dcterms:created xsi:type="dcterms:W3CDTF">2024-02-09T08:13:00Z</dcterms:created>
  <dcterms:modified xsi:type="dcterms:W3CDTF">2024-03-04T08:30:00Z</dcterms:modified>
</cp:coreProperties>
</file>