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9BEE6" w14:textId="77777777" w:rsidR="00A83C7D" w:rsidRDefault="00A83C7D" w:rsidP="00A83C7D">
      <w:pPr>
        <w:pStyle w:val="Style"/>
        <w:spacing w:before="100" w:beforeAutospacing="1" w:after="200" w:line="276" w:lineRule="auto"/>
        <w:ind w:right="2011" w:firstLine="708"/>
        <w:jc w:val="both"/>
        <w:textAlignment w:val="baseline"/>
        <w:rPr>
          <w:rFonts w:ascii="Calibri" w:hAnsi="Calibri" w:cs="Calibri"/>
          <w:sz w:val="22"/>
          <w:szCs w:val="22"/>
        </w:rPr>
      </w:pPr>
      <w:r w:rsidRPr="00A83C7D">
        <w:rPr>
          <w:rFonts w:ascii="Calibri" w:eastAsia="Arial" w:hAnsi="Calibri" w:cs="Calibri"/>
          <w:sz w:val="22"/>
          <w:szCs w:val="22"/>
        </w:rPr>
        <w:t>24POR-169</w:t>
      </w:r>
    </w:p>
    <w:p w14:paraId="2866151D" w14:textId="5C2876BA" w:rsidR="00A83C7D" w:rsidRDefault="00F11866" w:rsidP="00A83C7D">
      <w:pPr>
        <w:pStyle w:val="Style"/>
        <w:spacing w:before="100" w:beforeAutospacing="1" w:after="200" w:line="276" w:lineRule="auto"/>
        <w:ind w:left="708" w:right="2002"/>
        <w:jc w:val="both"/>
        <w:textAlignment w:val="baseline"/>
        <w:rPr>
          <w:rFonts w:ascii="Calibri" w:hAnsi="Calibri" w:cs="Calibri"/>
          <w:sz w:val="22"/>
          <w:szCs w:val="22"/>
        </w:rPr>
      </w:pPr>
      <w:r w:rsidRPr="00A83C7D">
        <w:rPr>
          <w:rFonts w:ascii="Calibri" w:eastAsia="Arial" w:hAnsi="Calibri" w:cs="Calibri"/>
          <w:w w:val="105"/>
          <w:sz w:val="22"/>
          <w:szCs w:val="22"/>
        </w:rPr>
        <w:t xml:space="preserve">Laura Aznal Sagasti, parlamentaria foral del grupo parlamentario de EH </w:t>
      </w:r>
      <w:r w:rsidR="00A83C7D" w:rsidRPr="00A83C7D">
        <w:rPr>
          <w:rFonts w:ascii="Calibri" w:eastAsia="Arial" w:hAnsi="Calibri" w:cs="Calibri"/>
          <w:w w:val="105"/>
          <w:sz w:val="22"/>
          <w:szCs w:val="22"/>
        </w:rPr>
        <w:t>Bildu Nafarroa</w:t>
      </w:r>
      <w:r w:rsidRPr="00A83C7D">
        <w:rPr>
          <w:rFonts w:ascii="Calibri" w:eastAsia="Arial" w:hAnsi="Calibri" w:cs="Calibri"/>
          <w:w w:val="105"/>
          <w:sz w:val="22"/>
          <w:szCs w:val="22"/>
        </w:rPr>
        <w:t xml:space="preserve">, al amparo de lo establecido en el Reglamento de la Cámara, presenta la siguiente </w:t>
      </w:r>
      <w:r w:rsidR="00A83C7D" w:rsidRPr="00A83C7D">
        <w:rPr>
          <w:rFonts w:ascii="Calibri" w:eastAsia="Arial" w:hAnsi="Calibri" w:cs="Calibri"/>
          <w:w w:val="105"/>
          <w:sz w:val="22"/>
          <w:szCs w:val="22"/>
        </w:rPr>
        <w:t xml:space="preserve">pregunta oral </w:t>
      </w:r>
      <w:r w:rsidRPr="00A83C7D">
        <w:rPr>
          <w:rFonts w:ascii="Calibri" w:eastAsia="Arial" w:hAnsi="Calibri" w:cs="Calibri"/>
          <w:w w:val="105"/>
          <w:sz w:val="22"/>
          <w:szCs w:val="22"/>
        </w:rPr>
        <w:t xml:space="preserve">de </w:t>
      </w:r>
      <w:r w:rsidR="00A83C7D" w:rsidRPr="00A83C7D">
        <w:rPr>
          <w:rFonts w:ascii="Calibri" w:eastAsia="Arial" w:hAnsi="Calibri" w:cs="Calibri"/>
          <w:bCs/>
          <w:sz w:val="22"/>
          <w:szCs w:val="22"/>
        </w:rPr>
        <w:t>máxima actualidad</w:t>
      </w:r>
      <w:r w:rsidR="00A83C7D" w:rsidRPr="00A83C7D">
        <w:rPr>
          <w:rFonts w:ascii="Calibri" w:eastAsia="Arial" w:hAnsi="Calibri" w:cs="Calibri"/>
          <w:b/>
          <w:sz w:val="22"/>
          <w:szCs w:val="22"/>
        </w:rPr>
        <w:t xml:space="preserve"> </w:t>
      </w:r>
      <w:r w:rsidRPr="00A83C7D">
        <w:rPr>
          <w:rFonts w:ascii="Calibri" w:eastAsia="Arial" w:hAnsi="Calibri" w:cs="Calibri"/>
          <w:w w:val="105"/>
          <w:sz w:val="22"/>
          <w:szCs w:val="22"/>
        </w:rPr>
        <w:t xml:space="preserve">para que sea respondida en el Pleno de la Cámara por el Gobierno de Navarra. </w:t>
      </w:r>
    </w:p>
    <w:p w14:paraId="4EC2B8AC" w14:textId="4A0BA4E2" w:rsidR="00661069" w:rsidRPr="00A83C7D" w:rsidRDefault="00F11866" w:rsidP="004572A6">
      <w:pPr>
        <w:pStyle w:val="Style"/>
        <w:spacing w:before="100" w:beforeAutospacing="1" w:after="200" w:line="276" w:lineRule="auto"/>
        <w:ind w:left="708" w:right="2002"/>
        <w:jc w:val="both"/>
        <w:textAlignment w:val="baseline"/>
        <w:rPr>
          <w:rFonts w:ascii="Calibri" w:hAnsi="Calibri" w:cs="Calibri"/>
          <w:sz w:val="22"/>
          <w:szCs w:val="22"/>
        </w:rPr>
      </w:pPr>
      <w:r w:rsidRPr="00A83C7D">
        <w:rPr>
          <w:rFonts w:ascii="Calibri" w:eastAsia="Arial" w:hAnsi="Calibri" w:cs="Calibri"/>
          <w:w w:val="105"/>
          <w:sz w:val="22"/>
          <w:szCs w:val="22"/>
        </w:rPr>
        <w:t xml:space="preserve">La Ley Foral 4/2022, de 22 de marzo, de Cambio de Cambio Climático y Transición Energética fue publicada en el BON el </w:t>
      </w:r>
      <w:r w:rsidR="00A83C7D">
        <w:rPr>
          <w:rFonts w:ascii="Calibri" w:eastAsia="Arial" w:hAnsi="Calibri" w:cs="Calibri"/>
          <w:w w:val="105"/>
          <w:sz w:val="22"/>
          <w:szCs w:val="22"/>
        </w:rPr>
        <w:t>1</w:t>
      </w:r>
      <w:r w:rsidRPr="00A83C7D">
        <w:rPr>
          <w:rFonts w:ascii="Calibri" w:eastAsia="Arial" w:hAnsi="Calibri" w:cs="Calibri"/>
          <w:w w:val="105"/>
          <w:sz w:val="22"/>
          <w:szCs w:val="22"/>
        </w:rPr>
        <w:t xml:space="preserve"> de abril de 2022. En su </w:t>
      </w:r>
      <w:r>
        <w:rPr>
          <w:rFonts w:ascii="Calibri" w:eastAsia="Arial" w:hAnsi="Calibri" w:cs="Calibri"/>
          <w:w w:val="105"/>
          <w:sz w:val="22"/>
          <w:szCs w:val="22"/>
        </w:rPr>
        <w:t>d</w:t>
      </w:r>
      <w:r w:rsidRPr="00A83C7D">
        <w:rPr>
          <w:rFonts w:ascii="Calibri" w:eastAsia="Arial" w:hAnsi="Calibri" w:cs="Calibri"/>
          <w:w w:val="105"/>
          <w:sz w:val="22"/>
          <w:szCs w:val="22"/>
        </w:rPr>
        <w:t xml:space="preserve">isposición </w:t>
      </w:r>
      <w:r w:rsidR="00411EC8">
        <w:rPr>
          <w:rFonts w:ascii="Calibri" w:eastAsia="Arial" w:hAnsi="Calibri" w:cs="Calibri"/>
          <w:w w:val="105"/>
          <w:sz w:val="22"/>
          <w:szCs w:val="22"/>
        </w:rPr>
        <w:t>a</w:t>
      </w:r>
      <w:r w:rsidRPr="00A83C7D">
        <w:rPr>
          <w:rFonts w:ascii="Calibri" w:eastAsia="Arial" w:hAnsi="Calibri" w:cs="Calibri"/>
          <w:w w:val="105"/>
          <w:sz w:val="22"/>
          <w:szCs w:val="22"/>
        </w:rPr>
        <w:t xml:space="preserve">dicional </w:t>
      </w:r>
      <w:r w:rsidR="00411EC8">
        <w:rPr>
          <w:rFonts w:ascii="Calibri" w:eastAsia="Arial" w:hAnsi="Calibri" w:cs="Calibri"/>
          <w:w w:val="105"/>
          <w:sz w:val="22"/>
          <w:szCs w:val="22"/>
        </w:rPr>
        <w:t>p</w:t>
      </w:r>
      <w:r w:rsidRPr="00A83C7D">
        <w:rPr>
          <w:rFonts w:ascii="Calibri" w:eastAsia="Arial" w:hAnsi="Calibri" w:cs="Calibri"/>
          <w:w w:val="105"/>
          <w:sz w:val="22"/>
          <w:szCs w:val="22"/>
        </w:rPr>
        <w:t xml:space="preserve">rimera establece la Regulación de la Agencia de transición energética de Navarra: </w:t>
      </w:r>
    </w:p>
    <w:p w14:paraId="1F337E52" w14:textId="6CEC5BA8" w:rsidR="00661069" w:rsidRPr="00ED0826" w:rsidRDefault="00A83C7D" w:rsidP="00A83C7D">
      <w:pPr>
        <w:pStyle w:val="Style"/>
        <w:spacing w:before="100" w:beforeAutospacing="1" w:after="200" w:line="276" w:lineRule="auto"/>
        <w:ind w:left="708" w:right="2059"/>
        <w:jc w:val="both"/>
        <w:textAlignment w:val="baseline"/>
        <w:rPr>
          <w:rFonts w:ascii="Calibri" w:hAnsi="Calibri" w:cs="Calibri"/>
          <w:i/>
          <w:iCs/>
          <w:sz w:val="22"/>
          <w:szCs w:val="22"/>
        </w:rPr>
      </w:pPr>
      <w:r w:rsidRPr="00ED0826">
        <w:rPr>
          <w:rFonts w:ascii="Calibri" w:eastAsia="Arial" w:hAnsi="Calibri" w:cs="Calibri"/>
          <w:i/>
          <w:iCs/>
          <w:w w:val="105"/>
          <w:sz w:val="22"/>
          <w:szCs w:val="22"/>
        </w:rPr>
        <w:t>“</w:t>
      </w:r>
      <w:r w:rsidR="00F11866" w:rsidRPr="00ED0826">
        <w:rPr>
          <w:rFonts w:ascii="Calibri" w:eastAsia="Arial" w:hAnsi="Calibri" w:cs="Calibri"/>
          <w:i/>
          <w:iCs/>
          <w:w w:val="105"/>
          <w:sz w:val="22"/>
          <w:szCs w:val="22"/>
        </w:rPr>
        <w:t xml:space="preserve">El Gobierno de Navarra, en el plazo de </w:t>
      </w:r>
      <w:r w:rsidR="00F11866" w:rsidRPr="00ED0826">
        <w:rPr>
          <w:rFonts w:ascii="Calibri" w:hAnsi="Calibri" w:cs="Calibri"/>
          <w:i/>
          <w:iCs/>
          <w:w w:val="113"/>
          <w:sz w:val="22"/>
          <w:szCs w:val="22"/>
        </w:rPr>
        <w:t xml:space="preserve">seis meses </w:t>
      </w:r>
      <w:r w:rsidR="00F11866" w:rsidRPr="00ED0826">
        <w:rPr>
          <w:rFonts w:ascii="Calibri" w:eastAsia="Arial" w:hAnsi="Calibri" w:cs="Calibri"/>
          <w:i/>
          <w:iCs/>
          <w:w w:val="105"/>
          <w:sz w:val="22"/>
          <w:szCs w:val="22"/>
        </w:rPr>
        <w:t xml:space="preserve">desde la entrada en vigor de </w:t>
      </w:r>
      <w:r w:rsidR="00F11866" w:rsidRPr="00ED0826">
        <w:rPr>
          <w:rFonts w:ascii="Calibri" w:hAnsi="Calibri" w:cs="Calibri"/>
          <w:i/>
          <w:iCs/>
          <w:w w:val="113"/>
          <w:sz w:val="22"/>
          <w:szCs w:val="22"/>
        </w:rPr>
        <w:t xml:space="preserve">esta </w:t>
      </w:r>
      <w:r w:rsidR="00F11866" w:rsidRPr="00ED0826">
        <w:rPr>
          <w:rFonts w:ascii="Calibri" w:eastAsia="Arial" w:hAnsi="Calibri" w:cs="Calibri"/>
          <w:i/>
          <w:iCs/>
          <w:w w:val="105"/>
          <w:sz w:val="22"/>
          <w:szCs w:val="22"/>
        </w:rPr>
        <w:t xml:space="preserve">ley foral, remitirá al Parlamento de Navarra un proyecto de ley foral regulador de la Agencia de transición energética de Navarra, incluida en el Sector Público Institucional Foral, en el que, entre </w:t>
      </w:r>
      <w:r w:rsidR="00F11866" w:rsidRPr="00ED0826">
        <w:rPr>
          <w:rFonts w:ascii="Calibri" w:hAnsi="Calibri" w:cs="Calibri"/>
          <w:i/>
          <w:iCs/>
          <w:w w:val="113"/>
          <w:sz w:val="22"/>
          <w:szCs w:val="22"/>
        </w:rPr>
        <w:t xml:space="preserve">otros aspectos, se </w:t>
      </w:r>
      <w:r w:rsidR="00F11866" w:rsidRPr="00ED0826">
        <w:rPr>
          <w:rFonts w:ascii="Calibri" w:eastAsia="Arial" w:hAnsi="Calibri" w:cs="Calibri"/>
          <w:i/>
          <w:iCs/>
          <w:w w:val="105"/>
          <w:sz w:val="22"/>
          <w:szCs w:val="22"/>
        </w:rPr>
        <w:t xml:space="preserve">determinará </w:t>
      </w:r>
      <w:r w:rsidR="00F11866" w:rsidRPr="00ED0826">
        <w:rPr>
          <w:rFonts w:ascii="Calibri" w:hAnsi="Calibri" w:cs="Calibri"/>
          <w:i/>
          <w:iCs/>
          <w:w w:val="113"/>
          <w:sz w:val="22"/>
          <w:szCs w:val="22"/>
        </w:rPr>
        <w:t xml:space="preserve">su </w:t>
      </w:r>
      <w:r w:rsidR="00F11866" w:rsidRPr="00ED0826">
        <w:rPr>
          <w:rFonts w:ascii="Calibri" w:eastAsia="Arial" w:hAnsi="Calibri" w:cs="Calibri"/>
          <w:i/>
          <w:iCs/>
          <w:w w:val="105"/>
          <w:sz w:val="22"/>
          <w:szCs w:val="22"/>
        </w:rPr>
        <w:t xml:space="preserve">personalidad jurídica, las finalidades que </w:t>
      </w:r>
      <w:r w:rsidR="00F11866" w:rsidRPr="00ED0826">
        <w:rPr>
          <w:rFonts w:ascii="Calibri" w:hAnsi="Calibri" w:cs="Calibri"/>
          <w:i/>
          <w:iCs/>
          <w:w w:val="113"/>
          <w:sz w:val="22"/>
          <w:szCs w:val="22"/>
        </w:rPr>
        <w:t xml:space="preserve">se </w:t>
      </w:r>
      <w:r w:rsidR="00F11866" w:rsidRPr="00ED0826">
        <w:rPr>
          <w:rFonts w:ascii="Calibri" w:eastAsia="Arial" w:hAnsi="Calibri" w:cs="Calibri"/>
          <w:i/>
          <w:iCs/>
          <w:w w:val="105"/>
          <w:sz w:val="22"/>
          <w:szCs w:val="22"/>
        </w:rPr>
        <w:t xml:space="preserve">persiguen con la constitución de dicha entidad, así </w:t>
      </w:r>
      <w:r w:rsidR="00F11866" w:rsidRPr="00ED0826">
        <w:rPr>
          <w:rFonts w:ascii="Calibri" w:hAnsi="Calibri" w:cs="Calibri"/>
          <w:i/>
          <w:iCs/>
          <w:w w:val="113"/>
          <w:sz w:val="22"/>
          <w:szCs w:val="22"/>
        </w:rPr>
        <w:t xml:space="preserve">como </w:t>
      </w:r>
      <w:r w:rsidR="00F11866" w:rsidRPr="00ED0826">
        <w:rPr>
          <w:rFonts w:ascii="Calibri" w:eastAsia="Arial" w:hAnsi="Calibri" w:cs="Calibri"/>
          <w:i/>
          <w:iCs/>
          <w:w w:val="105"/>
          <w:sz w:val="22"/>
          <w:szCs w:val="22"/>
        </w:rPr>
        <w:t xml:space="preserve">las funciones que </w:t>
      </w:r>
      <w:r w:rsidR="00F11866" w:rsidRPr="00ED0826">
        <w:rPr>
          <w:rFonts w:ascii="Calibri" w:hAnsi="Calibri" w:cs="Calibri"/>
          <w:i/>
          <w:iCs/>
          <w:w w:val="113"/>
          <w:sz w:val="22"/>
          <w:szCs w:val="22"/>
        </w:rPr>
        <w:t xml:space="preserve">se </w:t>
      </w:r>
      <w:r w:rsidR="00F11866" w:rsidRPr="00ED0826">
        <w:rPr>
          <w:rFonts w:ascii="Calibri" w:eastAsia="Arial" w:hAnsi="Calibri" w:cs="Calibri"/>
          <w:i/>
          <w:iCs/>
          <w:w w:val="105"/>
          <w:sz w:val="22"/>
          <w:szCs w:val="22"/>
        </w:rPr>
        <w:t>le atribuyen</w:t>
      </w:r>
      <w:r w:rsidRPr="00ED0826">
        <w:rPr>
          <w:rFonts w:ascii="Calibri" w:eastAsia="Arial" w:hAnsi="Calibri" w:cs="Calibri"/>
          <w:i/>
          <w:iCs/>
          <w:w w:val="105"/>
          <w:sz w:val="22"/>
          <w:szCs w:val="22"/>
        </w:rPr>
        <w:t>”.</w:t>
      </w:r>
    </w:p>
    <w:p w14:paraId="39B971BC" w14:textId="7469D0B7" w:rsidR="00A83C7D" w:rsidRDefault="00F11866" w:rsidP="00A83C7D">
      <w:pPr>
        <w:pStyle w:val="Style"/>
        <w:spacing w:before="100" w:beforeAutospacing="1" w:after="200" w:line="276" w:lineRule="auto"/>
        <w:ind w:left="708" w:right="2002"/>
        <w:jc w:val="both"/>
        <w:textAlignment w:val="baseline"/>
        <w:rPr>
          <w:rFonts w:ascii="Calibri" w:hAnsi="Calibri" w:cs="Calibri"/>
          <w:sz w:val="22"/>
          <w:szCs w:val="22"/>
        </w:rPr>
      </w:pPr>
      <w:r w:rsidRPr="00A83C7D">
        <w:rPr>
          <w:rFonts w:ascii="Calibri" w:eastAsia="Arial" w:hAnsi="Calibri" w:cs="Calibri"/>
          <w:w w:val="105"/>
          <w:sz w:val="22"/>
          <w:szCs w:val="22"/>
        </w:rPr>
        <w:t>Han pasado más de dos años desde la publicación de esta ley y el Gobierno no ha dado cumplimiento a esta disposición adicional</w:t>
      </w:r>
      <w:r w:rsidR="004572A6">
        <w:rPr>
          <w:rFonts w:ascii="Calibri" w:eastAsia="Arial" w:hAnsi="Calibri" w:cs="Calibri"/>
          <w:w w:val="105"/>
          <w:sz w:val="22"/>
          <w:szCs w:val="22"/>
        </w:rPr>
        <w:t>:</w:t>
      </w:r>
    </w:p>
    <w:p w14:paraId="40717D71" w14:textId="2156373D" w:rsidR="00661069" w:rsidRDefault="00F11866" w:rsidP="00A83C7D">
      <w:pPr>
        <w:pStyle w:val="Style"/>
        <w:spacing w:before="100" w:beforeAutospacing="1" w:after="200" w:line="276" w:lineRule="auto"/>
        <w:ind w:left="708" w:right="2002"/>
        <w:jc w:val="both"/>
        <w:textAlignment w:val="baseline"/>
        <w:rPr>
          <w:rFonts w:ascii="Calibri" w:eastAsia="Arial" w:hAnsi="Calibri" w:cs="Calibri"/>
          <w:bCs/>
          <w:sz w:val="22"/>
          <w:szCs w:val="22"/>
        </w:rPr>
      </w:pPr>
      <w:r w:rsidRPr="00A83C7D">
        <w:rPr>
          <w:rFonts w:ascii="Calibri" w:eastAsia="Arial" w:hAnsi="Calibri" w:cs="Calibri"/>
          <w:bCs/>
          <w:sz w:val="22"/>
          <w:szCs w:val="22"/>
        </w:rPr>
        <w:t xml:space="preserve">¿Cuándo tiene previsto el Gobierno de Navarra remitir al Parlamento de Navarra el </w:t>
      </w:r>
      <w:r w:rsidR="00252299">
        <w:rPr>
          <w:rFonts w:ascii="Calibri" w:eastAsia="Arial" w:hAnsi="Calibri" w:cs="Calibri"/>
          <w:bCs/>
          <w:sz w:val="22"/>
          <w:szCs w:val="22"/>
        </w:rPr>
        <w:t>p</w:t>
      </w:r>
      <w:r w:rsidRPr="00A83C7D">
        <w:rPr>
          <w:rFonts w:ascii="Calibri" w:eastAsia="Arial" w:hAnsi="Calibri" w:cs="Calibri"/>
          <w:bCs/>
          <w:sz w:val="22"/>
          <w:szCs w:val="22"/>
        </w:rPr>
        <w:t xml:space="preserve">royecto de </w:t>
      </w:r>
      <w:r w:rsidR="00252299">
        <w:rPr>
          <w:rFonts w:ascii="Calibri" w:eastAsia="Arial" w:hAnsi="Calibri" w:cs="Calibri"/>
          <w:bCs/>
          <w:sz w:val="22"/>
          <w:szCs w:val="22"/>
        </w:rPr>
        <w:t>l</w:t>
      </w:r>
      <w:r w:rsidRPr="00A83C7D">
        <w:rPr>
          <w:rFonts w:ascii="Calibri" w:eastAsia="Arial" w:hAnsi="Calibri" w:cs="Calibri"/>
          <w:bCs/>
          <w:sz w:val="22"/>
          <w:szCs w:val="22"/>
        </w:rPr>
        <w:t xml:space="preserve">ey regulador de la Agencia de </w:t>
      </w:r>
      <w:r w:rsidR="00A83C7D">
        <w:rPr>
          <w:rFonts w:ascii="Calibri" w:eastAsia="Arial" w:hAnsi="Calibri" w:cs="Calibri"/>
          <w:bCs/>
          <w:sz w:val="22"/>
          <w:szCs w:val="22"/>
        </w:rPr>
        <w:t>t</w:t>
      </w:r>
      <w:r w:rsidRPr="00A83C7D">
        <w:rPr>
          <w:rFonts w:ascii="Calibri" w:eastAsia="Arial" w:hAnsi="Calibri" w:cs="Calibri"/>
          <w:bCs/>
          <w:sz w:val="22"/>
          <w:szCs w:val="22"/>
        </w:rPr>
        <w:t xml:space="preserve">ransición </w:t>
      </w:r>
      <w:r w:rsidR="00A83C7D">
        <w:rPr>
          <w:rFonts w:ascii="Calibri" w:eastAsia="Arial" w:hAnsi="Calibri" w:cs="Calibri"/>
          <w:bCs/>
          <w:sz w:val="22"/>
          <w:szCs w:val="22"/>
        </w:rPr>
        <w:t>e</w:t>
      </w:r>
      <w:r w:rsidRPr="00A83C7D">
        <w:rPr>
          <w:rFonts w:ascii="Calibri" w:eastAsia="Arial" w:hAnsi="Calibri" w:cs="Calibri"/>
          <w:bCs/>
          <w:sz w:val="22"/>
          <w:szCs w:val="22"/>
        </w:rPr>
        <w:t>nergética?</w:t>
      </w:r>
    </w:p>
    <w:p w14:paraId="33447DC3" w14:textId="12900B4D" w:rsidR="009F6A6A" w:rsidRDefault="009F6A6A" w:rsidP="00A83C7D">
      <w:pPr>
        <w:pStyle w:val="Style"/>
        <w:spacing w:before="100" w:beforeAutospacing="1" w:after="200" w:line="276" w:lineRule="auto"/>
        <w:ind w:left="708" w:right="2002"/>
        <w:jc w:val="both"/>
        <w:textAlignment w:val="baseline"/>
        <w:rPr>
          <w:rFonts w:ascii="Calibri" w:eastAsia="Arial" w:hAnsi="Calibri" w:cs="Calibri"/>
          <w:bCs/>
          <w:sz w:val="22"/>
          <w:szCs w:val="22"/>
        </w:rPr>
      </w:pPr>
      <w:r>
        <w:rPr>
          <w:rFonts w:ascii="Calibri" w:eastAsia="Arial" w:hAnsi="Calibri" w:cs="Calibri"/>
          <w:bCs/>
          <w:sz w:val="22"/>
          <w:szCs w:val="22"/>
        </w:rPr>
        <w:t>Iruñea/Pamplona, 21 de abril de 2024</w:t>
      </w:r>
    </w:p>
    <w:p w14:paraId="20646592" w14:textId="08EE266B" w:rsidR="00A83C7D" w:rsidRPr="00A83C7D" w:rsidRDefault="00A83C7D" w:rsidP="00A83C7D">
      <w:pPr>
        <w:pStyle w:val="Style"/>
        <w:spacing w:before="100" w:beforeAutospacing="1" w:after="200" w:line="276" w:lineRule="auto"/>
        <w:ind w:left="708" w:right="2002"/>
        <w:jc w:val="both"/>
        <w:textAlignment w:val="baseline"/>
        <w:rPr>
          <w:rFonts w:ascii="Calibri" w:hAnsi="Calibri" w:cs="Calibri"/>
          <w:bCs/>
          <w:sz w:val="22"/>
          <w:szCs w:val="22"/>
        </w:rPr>
      </w:pPr>
      <w:r>
        <w:rPr>
          <w:rFonts w:ascii="Calibri" w:eastAsia="Arial" w:hAnsi="Calibri" w:cs="Calibri"/>
          <w:bCs/>
          <w:sz w:val="22"/>
          <w:szCs w:val="22"/>
        </w:rPr>
        <w:t>La Parlamentaria Foral: Laura Aznal Sagasti</w:t>
      </w:r>
    </w:p>
    <w:sectPr w:rsidR="00A83C7D" w:rsidRPr="00A83C7D" w:rsidSect="00A83C7D">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61069"/>
    <w:rsid w:val="00252299"/>
    <w:rsid w:val="00335ACC"/>
    <w:rsid w:val="00411EC8"/>
    <w:rsid w:val="004572A6"/>
    <w:rsid w:val="00661069"/>
    <w:rsid w:val="009F6A6A"/>
    <w:rsid w:val="00A83C7D"/>
    <w:rsid w:val="00ED0826"/>
    <w:rsid w:val="00F118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FDC4B"/>
  <w15:docId w15:val="{E35F580B-6AF3-4FA7-B656-E8CD5F231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208</Words>
  <Characters>1147</Characters>
  <Application>Microsoft Office Word</Application>
  <DocSecurity>0</DocSecurity>
  <Lines>9</Lines>
  <Paragraphs>2</Paragraphs>
  <ScaleCrop>false</ScaleCrop>
  <Company>HP Inc.</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24POR-169</dc:title>
  <dc:creator>informatica</dc:creator>
  <cp:keywords>CreatedByIRIS_Readiris_17.0</cp:keywords>
  <cp:lastModifiedBy>Mauleón, Fernando</cp:lastModifiedBy>
  <cp:revision>9</cp:revision>
  <dcterms:created xsi:type="dcterms:W3CDTF">2024-04-22T07:05:00Z</dcterms:created>
  <dcterms:modified xsi:type="dcterms:W3CDTF">2024-04-22T09:06:00Z</dcterms:modified>
</cp:coreProperties>
</file>