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C78A" w14:textId="14AD3A84" w:rsidR="003A5A9F" w:rsidRPr="003A5A9F" w:rsidRDefault="003A5A9F" w:rsidP="003A5A9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24POR-168</w:t>
      </w:r>
    </w:p>
    <w:p w14:paraId="5609D16F" w14:textId="6A3795E9" w:rsidR="003A5A9F" w:rsidRPr="003A5A9F" w:rsidRDefault="003A5A9F" w:rsidP="003A5A9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Alderdi Sozialista talde parlamentarioari atxikita dagoen Kevin Lucero Dominguesek, Legebiltzarreko Erregelamenduak ezarritakoaren babesean, honako galdera hau aurkezten du, Unibertsitateko, Berrikuntzako eta Eraldaketa Digitaleko kontseilariak 2024ko apirilaren 25eko Osoko Bilkuran ahoz erantzun dezan:</w:t>
      </w:r>
    </w:p>
    <w:p w14:paraId="161A84F2" w14:textId="22DCAF93" w:rsidR="003A5A9F" w:rsidRPr="003A5A9F" w:rsidRDefault="003A5A9F" w:rsidP="003A5A9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Apirilaren 11ko Nafarroako Aldizkari Ofizialean "Nazioarteko mugikortasunerako laguntza osagarriak 2023-2024 ikasturtean" deialdia argitaratu zen, Unibertsitateko zuzendari nagusiak emana.</w:t>
      </w:r>
    </w:p>
    <w:p w14:paraId="2AAFCEAF" w14:textId="77777777" w:rsidR="003A5A9F" w:rsidRPr="003A5A9F" w:rsidRDefault="003A5A9F" w:rsidP="003A5A9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Zer berritasun dakar aurtengo deialdiak?</w:t>
      </w:r>
    </w:p>
    <w:p w14:paraId="33544C5B" w14:textId="44480BC8" w:rsidR="008D7F85" w:rsidRPr="003A5A9F" w:rsidRDefault="003A5A9F" w:rsidP="003A5A9F">
      <w:pPr>
        <w:spacing w:before="100" w:beforeAutospacing="1" w:after="200" w:line="276" w:lineRule="auto"/>
        <w:jc w:val="both"/>
        <w:rPr>
          <w:sz w:val="22"/>
          <w:szCs w:val="22"/>
          <w:rFonts w:ascii="Calibri" w:hAnsi="Calibri" w:cs="Calibri"/>
        </w:rPr>
      </w:pPr>
      <w:r>
        <w:rPr>
          <w:sz w:val="22"/>
          <w:rFonts w:ascii="Calibri" w:hAnsi="Calibri"/>
        </w:rPr>
        <w:t xml:space="preserve">Iruñean, 2024ko apirilaren 18an</w:t>
      </w:r>
    </w:p>
    <w:p w14:paraId="50818358" w14:textId="19D49388" w:rsidR="003A5A9F" w:rsidRPr="003A5A9F" w:rsidRDefault="003A5A9F" w:rsidP="003A5A9F">
      <w:pPr>
        <w:spacing w:before="100" w:beforeAutospacing="1"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Kevin Lucero Domingues</w:t>
      </w:r>
    </w:p>
    <w:sectPr w:rsidR="003A5A9F" w:rsidRPr="003A5A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A9F"/>
    <w:rsid w:val="002555B1"/>
    <w:rsid w:val="003A5A9F"/>
    <w:rsid w:val="008D7F85"/>
    <w:rsid w:val="00A36075"/>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A3A7"/>
  <w15:chartTrackingRefBased/>
  <w15:docId w15:val="{410D124A-B98D-411C-9C4D-067B5E1D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A5A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A5A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A5A9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A5A9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A5A9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A5A9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A5A9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A5A9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A5A9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5A9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A5A9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A5A9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A5A9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A5A9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A5A9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A5A9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A5A9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A5A9F"/>
    <w:rPr>
      <w:rFonts w:eastAsiaTheme="majorEastAsia" w:cstheme="majorBidi"/>
      <w:color w:val="272727" w:themeColor="text1" w:themeTint="D8"/>
    </w:rPr>
  </w:style>
  <w:style w:type="paragraph" w:styleId="Ttulo">
    <w:name w:val="Title"/>
    <w:basedOn w:val="Normal"/>
    <w:next w:val="Normal"/>
    <w:link w:val="TtuloCar"/>
    <w:uiPriority w:val="10"/>
    <w:qFormat/>
    <w:rsid w:val="003A5A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A5A9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A5A9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A5A9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A5A9F"/>
    <w:pPr>
      <w:spacing w:before="160"/>
      <w:jc w:val="center"/>
    </w:pPr>
    <w:rPr>
      <w:i/>
      <w:iCs/>
      <w:color w:val="404040" w:themeColor="text1" w:themeTint="BF"/>
    </w:rPr>
  </w:style>
  <w:style w:type="character" w:customStyle="1" w:styleId="CitaCar">
    <w:name w:val="Cita Car"/>
    <w:basedOn w:val="Fuentedeprrafopredeter"/>
    <w:link w:val="Cita"/>
    <w:uiPriority w:val="29"/>
    <w:rsid w:val="003A5A9F"/>
    <w:rPr>
      <w:i/>
      <w:iCs/>
      <w:color w:val="404040" w:themeColor="text1" w:themeTint="BF"/>
    </w:rPr>
  </w:style>
  <w:style w:type="paragraph" w:styleId="Prrafodelista">
    <w:name w:val="List Paragraph"/>
    <w:basedOn w:val="Normal"/>
    <w:uiPriority w:val="34"/>
    <w:qFormat/>
    <w:rsid w:val="003A5A9F"/>
    <w:pPr>
      <w:ind w:left="720"/>
      <w:contextualSpacing/>
    </w:pPr>
  </w:style>
  <w:style w:type="character" w:styleId="nfasisintenso">
    <w:name w:val="Intense Emphasis"/>
    <w:basedOn w:val="Fuentedeprrafopredeter"/>
    <w:uiPriority w:val="21"/>
    <w:qFormat/>
    <w:rsid w:val="003A5A9F"/>
    <w:rPr>
      <w:i/>
      <w:iCs/>
      <w:color w:val="0F4761" w:themeColor="accent1" w:themeShade="BF"/>
    </w:rPr>
  </w:style>
  <w:style w:type="paragraph" w:styleId="Citadestacada">
    <w:name w:val="Intense Quote"/>
    <w:basedOn w:val="Normal"/>
    <w:next w:val="Normal"/>
    <w:link w:val="CitadestacadaCar"/>
    <w:uiPriority w:val="30"/>
    <w:qFormat/>
    <w:rsid w:val="003A5A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A5A9F"/>
    <w:rPr>
      <w:i/>
      <w:iCs/>
      <w:color w:val="0F4761" w:themeColor="accent1" w:themeShade="BF"/>
    </w:rPr>
  </w:style>
  <w:style w:type="character" w:styleId="Referenciaintensa">
    <w:name w:val="Intense Reference"/>
    <w:basedOn w:val="Fuentedeprrafopredeter"/>
    <w:uiPriority w:val="32"/>
    <w:qFormat/>
    <w:rsid w:val="003A5A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99</Words>
  <Characters>549</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2024-04-19T06:25:00Z</dcterms:created>
  <dcterms:modified xsi:type="dcterms:W3CDTF">2024-04-19T06:28:00Z</dcterms:modified>
</cp:coreProperties>
</file>