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828B1" w14:textId="77777777" w:rsidR="00B6783C" w:rsidRDefault="00B6783C" w:rsidP="00181055">
      <w:pPr>
        <w:pStyle w:val="Style"/>
        <w:spacing w:before="100" w:beforeAutospacing="1" w:after="200" w:line="276" w:lineRule="auto"/>
        <w:ind w:left="708" w:right="3144"/>
        <w:jc w:val="both"/>
        <w:textAlignment w:val="baseline"/>
        <w:rPr>
          <w:sz w:val="22"/>
          <w:szCs w:val="22"/>
          <w:rFonts w:ascii="Calibri" w:hAnsi="Calibri" w:cs="Calibri"/>
        </w:rPr>
      </w:pPr>
      <w:r>
        <w:rPr>
          <w:sz w:val="22"/>
          <w:rFonts w:ascii="Calibri" w:hAnsi="Calibri"/>
        </w:rPr>
        <w:t xml:space="preserve">24PES-196</w:t>
      </w:r>
    </w:p>
    <w:p w14:paraId="256F7EC0" w14:textId="40849F11" w:rsidR="00B6783C" w:rsidRDefault="00D64647" w:rsidP="00181055">
      <w:pPr>
        <w:pStyle w:val="Style"/>
        <w:spacing w:before="100" w:beforeAutospacing="1" w:after="200" w:line="276" w:lineRule="auto"/>
        <w:ind w:left="709" w:right="2030"/>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16EA2B39" w14:textId="77777777" w:rsidR="00D64647" w:rsidRDefault="00D64647" w:rsidP="00181055">
      <w:pPr>
        <w:pStyle w:val="Style"/>
        <w:spacing w:before="100" w:beforeAutospacing="1" w:after="200" w:line="276" w:lineRule="auto"/>
        <w:ind w:left="709" w:right="2030"/>
        <w:jc w:val="both"/>
        <w:textAlignment w:val="baseline"/>
        <w:rPr>
          <w:sz w:val="22"/>
          <w:szCs w:val="22"/>
          <w:rFonts w:ascii="Calibri" w:hAnsi="Calibri" w:cs="Calibri"/>
        </w:rPr>
      </w:pPr>
      <w:r>
        <w:rPr>
          <w:sz w:val="22"/>
          <w:rFonts w:ascii="Calibri" w:hAnsi="Calibri"/>
        </w:rPr>
        <w:t xml:space="preserve">Departamentuan zer bilera egin dira unibertsitateei buruzko etorkizuneko legea dela-eta? Adierazi datak, parte-hartzaileak, jorratutako gaiak, trukatutako dokumentazioa (baldin eta halakorik trukatu bada) eta aktak (baldin eta aktarik badago). </w:t>
      </w:r>
      <w:r>
        <w:rPr>
          <w:sz w:val="22"/>
          <w:rFonts w:ascii="Calibri" w:hAnsi="Calibri"/>
        </w:rPr>
        <w:t xml:space="preserve"> </w:t>
      </w:r>
    </w:p>
    <w:p w14:paraId="5AAD3D64" w14:textId="77777777" w:rsidR="00D64647" w:rsidRDefault="00D64647" w:rsidP="00181055">
      <w:pPr>
        <w:pStyle w:val="Style"/>
        <w:spacing w:before="100" w:beforeAutospacing="1" w:after="200" w:line="276" w:lineRule="auto"/>
        <w:ind w:right="2030" w:firstLine="708"/>
        <w:jc w:val="both"/>
        <w:textAlignment w:val="baseline"/>
        <w:rPr>
          <w:sz w:val="22"/>
          <w:szCs w:val="22"/>
          <w:rFonts w:ascii="Calibri" w:eastAsia="Arial" w:hAnsi="Calibri" w:cs="Calibri"/>
        </w:rPr>
      </w:pPr>
      <w:r>
        <w:rPr>
          <w:sz w:val="22"/>
          <w:rFonts w:ascii="Calibri" w:hAnsi="Calibri"/>
        </w:rPr>
        <w:t xml:space="preserve">Iruñean, 2024ko apirilaren 17an</w:t>
      </w:r>
    </w:p>
    <w:p w14:paraId="5731614F" w14:textId="1357D3F7" w:rsidR="00747461" w:rsidRPr="00B6783C" w:rsidRDefault="00D64647" w:rsidP="00181055">
      <w:pPr>
        <w:pStyle w:val="Style"/>
        <w:spacing w:before="100" w:beforeAutospacing="1" w:after="200" w:line="276" w:lineRule="auto"/>
        <w:ind w:right="2030" w:firstLine="70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747461" w:rsidRPr="00B6783C" w:rsidSect="00B6783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47461"/>
    <w:rsid w:val="00181055"/>
    <w:rsid w:val="00747461"/>
    <w:rsid w:val="008815F7"/>
    <w:rsid w:val="00B6783C"/>
    <w:rsid w:val="00D64647"/>
    <w:rsid w:val="00E92A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8CF6"/>
  <w15:docId w15:val="{6D1AD8A2-A3BE-49A6-BD16-F3246934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474</Characters>
  <Application>Microsoft Office Word</Application>
  <DocSecurity>0</DocSecurity>
  <Lines>3</Lines>
  <Paragraphs>1</Paragraphs>
  <ScaleCrop>false</ScaleCrop>
  <Company>HP Inc.</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24PES-196</dc:title>
  <dc:creator>informatica</dc:creator>
  <cp:keywords>CreatedByIRIS_Readiris_17.0</cp:keywords>
  <cp:lastModifiedBy>Mauleón, Fernando</cp:lastModifiedBy>
  <cp:revision>6</cp:revision>
  <dcterms:created xsi:type="dcterms:W3CDTF">2024-04-18T08:07:00Z</dcterms:created>
  <dcterms:modified xsi:type="dcterms:W3CDTF">2024-04-18T09:07:00Z</dcterms:modified>
</cp:coreProperties>
</file>