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E2398" w14:textId="77777777" w:rsidR="00514B31" w:rsidRDefault="00514B31" w:rsidP="00514B31">
      <w:pPr>
        <w:pStyle w:val="DICTA-TEXTO"/>
      </w:pPr>
    </w:p>
    <w:p w14:paraId="1CD888D7" w14:textId="77777777" w:rsidR="00514B31" w:rsidRDefault="00514B31" w:rsidP="00514B31">
      <w:pPr>
        <w:pStyle w:val="DICTA-TEXTO"/>
      </w:pPr>
    </w:p>
    <w:p w14:paraId="3A065515" w14:textId="77777777" w:rsidR="00514B31" w:rsidRDefault="00514B31" w:rsidP="00514B31">
      <w:pPr>
        <w:pStyle w:val="DICTA-TEXTO"/>
        <w:sectPr w:rsidR="00514B31" w:rsidSect="00D71F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843" w:right="1418" w:bottom="1418" w:left="2268" w:header="1134" w:footer="1134" w:gutter="0"/>
          <w:paperSrc w:first="1" w:other="1"/>
          <w:cols w:space="720"/>
          <w:titlePg/>
          <w:docGrid w:linePitch="354"/>
        </w:sectPr>
      </w:pPr>
    </w:p>
    <w:p w14:paraId="5AB21712" w14:textId="0C5CCAEF" w:rsidR="00514B31" w:rsidRDefault="00514B31" w:rsidP="00514B31">
      <w:pPr>
        <w:pStyle w:val="DICTA-TITULO"/>
      </w:pPr>
      <w:r>
        <w:t xml:space="preserve">Foru Legea, Nafarroako Babes Zibilari eta Larrialdien Kudeaketari buruzko uztailaren 1eko 8/2005 Foru Legearen 53. artikulua aldatzen duena</w:t>
      </w:r>
    </w:p>
    <w:p w14:paraId="732C73AC" w14:textId="77777777" w:rsidR="00514B31" w:rsidRDefault="00514B31" w:rsidP="00326EC3">
      <w:pPr>
        <w:pStyle w:val="DICTA-DISPO"/>
        <w:spacing w:after="240" w:line="340" w:lineRule="atLeast"/>
        <w:ind w:firstLine="567"/>
      </w:pPr>
      <w:r>
        <w:t xml:space="preserve">HITZAURREA</w:t>
      </w:r>
    </w:p>
    <w:p w14:paraId="459B282C" w14:textId="39CE30C9" w:rsidR="00326EC3" w:rsidRDefault="00326EC3" w:rsidP="00326EC3">
      <w:pPr>
        <w:spacing w:after="240" w:line="340" w:lineRule="atLeast"/>
        <w:ind w:firstLine="567"/>
        <w:jc w:val="both"/>
        <w:rPr>
          <w:sz w:val="24"/>
          <w:szCs w:val="18"/>
          <w:rFonts w:ascii="Arial" w:hAnsi="Arial" w:cs="Arial"/>
        </w:rPr>
      </w:pPr>
      <w:r>
        <w:rPr>
          <w:sz w:val="24"/>
          <w:rFonts w:ascii="Arial" w:hAnsi="Arial"/>
        </w:rPr>
        <w:t xml:space="preserve">383/2008 Errege Dekretuak, martxoaren 14koak, zeinaren bidez erretiro-adinaren murrizte-koefizientea ezartzen baita administrazio eta erakunde publikoen zerbitzura diharduten suhiltzaileentzat, jaitsi egiten du suhiltzaile bezala “eskala, kategoria edo espezialitate desberdinetan” zerbitzu ematen dutenen erretiro-adina.</w:t>
      </w:r>
    </w:p>
    <w:p w14:paraId="5F393DBA" w14:textId="58ACC4A6" w:rsidR="00326EC3" w:rsidRPr="00326EC3" w:rsidRDefault="00326EC3" w:rsidP="00326EC3">
      <w:pPr>
        <w:spacing w:after="240" w:line="340" w:lineRule="atLeast"/>
        <w:ind w:firstLine="567"/>
        <w:jc w:val="both"/>
        <w:rPr>
          <w:sz w:val="24"/>
          <w:szCs w:val="18"/>
          <w:rFonts w:ascii="Arial" w:hAnsi="Arial" w:cs="Arial"/>
        </w:rPr>
      </w:pPr>
      <w:r>
        <w:rPr>
          <w:sz w:val="24"/>
          <w:rFonts w:ascii="Arial" w:hAnsi="Arial"/>
        </w:rPr>
        <w:t xml:space="preserve">Martxoaren 9ko 8/2023 Foru Legearen bidez, aldatu egin zen Nafarroako Babes Zibilari eta Larrialdien Kudeaketari buruzko uztailaren 1eko 8/2005 Foru Legea.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Aldatu zen, besteak beste, 53. artikulua, Suteen Prebentzio eta Itzaltze Zerbitzuko lanpostuen artean sartuak izanez baso-suhiltzaile gisa diharduten langileenak.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Langile horiek orain dela urte askotatik ari dira ordaintzen murrizte-koefizientea erretiro-adinaren aurrerapenerako aplikatzearen kostua, hain zuzen administrazio eta erakunde publikoen zerbitzura diharduten suhiltzaileentzat erretiro-adinaren murrizte-koefizientea ezartzen duen martxoaren 14ko 383/2008 Errege Dekretuak dioen bezala. Are gehiago: horietako batzuek erretiro aurreratua hartu dute.</w:t>
      </w:r>
    </w:p>
    <w:p w14:paraId="3201F1FF" w14:textId="7224DBC0" w:rsidR="00326EC3" w:rsidRPr="00326EC3" w:rsidRDefault="00326EC3" w:rsidP="00326EC3">
      <w:pPr>
        <w:spacing w:after="240" w:line="340" w:lineRule="atLeast"/>
        <w:ind w:firstLine="567"/>
        <w:jc w:val="both"/>
        <w:rPr>
          <w:sz w:val="24"/>
          <w:szCs w:val="18"/>
          <w:rFonts w:ascii="Arial" w:hAnsi="Arial" w:cs="Arial"/>
        </w:rPr>
      </w:pPr>
      <w:r>
        <w:rPr>
          <w:sz w:val="24"/>
          <w:rFonts w:ascii="Arial" w:hAnsi="Arial"/>
        </w:rPr>
        <w:t xml:space="preserve">Martxoaren 14ko 383/2008 Errege Dekretuak arautzen duen murrizte-koefizientea suhiltzaile gidari laguntzaileei eta suhiltzaile peoi laguntzaileei aplikatu ahal izateari buruz sorturiko interpretazio-arazoak ebazte aldera, aldatu beharrekoa gertatzen da uztailaren 1eko 8/2005 Foru Legearen 53. artikulua, non lanpostu eta eginkizunak zehazten baitira. Horretarako, testu berria ematen zaie e) eta f) letrei, eta paragrafo berri bat gehitzen zaio aipatu artikuluaren 1. apartatuari.</w:t>
      </w:r>
    </w:p>
    <w:p w14:paraId="4D813839" w14:textId="77777777" w:rsidR="00B826CD" w:rsidRDefault="00B826CD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18"/>
          <w:rFonts w:ascii="Arial" w:hAnsi="Arial" w:cs="Arial"/>
        </w:rPr>
      </w:pPr>
      <w:r>
        <w:br w:type="page"/>
      </w:r>
    </w:p>
    <w:p w14:paraId="66711094" w14:textId="17F1ACFB" w:rsidR="00A67BDB" w:rsidRDefault="00326EC3" w:rsidP="00B826CD">
      <w:pPr>
        <w:spacing w:after="360" w:line="340" w:lineRule="atLeast"/>
        <w:ind w:firstLine="567"/>
        <w:jc w:val="both"/>
        <w:rPr>
          <w:sz w:val="24"/>
          <w:szCs w:val="18"/>
          <w:rFonts w:ascii="Arial" w:hAnsi="Arial" w:cs="Arial"/>
        </w:rPr>
      </w:pPr>
      <w:r>
        <w:rPr>
          <w:sz w:val="24"/>
          <w:b/>
          <w:bCs/>
          <w:rFonts w:ascii="Arial" w:hAnsi="Arial"/>
        </w:rPr>
        <w:t xml:space="preserve">Artikulu bakarra.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Aldatu egiten da Nafarroako Babes Zibilari eta Larrialdien Kudeaketari buruzko uztailaren 1eko 8/2005 Foru Legearen 53. artikuluaren 1. apartatua.</w:t>
      </w:r>
    </w:p>
    <w:p w14:paraId="63637492" w14:textId="7BC1286F" w:rsidR="00326EC3" w:rsidRPr="00326EC3" w:rsidRDefault="003E0F9B" w:rsidP="00B826CD">
      <w:pPr>
        <w:spacing w:after="360" w:line="340" w:lineRule="atLeast"/>
        <w:ind w:firstLine="567"/>
        <w:jc w:val="both"/>
        <w:rPr>
          <w:sz w:val="24"/>
          <w:szCs w:val="18"/>
          <w:rFonts w:ascii="Arial" w:hAnsi="Arial" w:cs="Arial"/>
        </w:rPr>
      </w:pPr>
      <w:r>
        <w:rPr>
          <w:sz w:val="24"/>
          <w:rFonts w:ascii="Arial" w:hAnsi="Arial"/>
        </w:rPr>
        <w:t xml:space="preserve">Aldatu egiten dira 53. artikuluaren 1. apartatuko e) eta f) letrak, eta f) letraren ondoren paragrafo berri bat gehitzen da. Hona edukia:</w:t>
      </w:r>
    </w:p>
    <w:p w14:paraId="22D41060" w14:textId="2B854274" w:rsidR="00326EC3" w:rsidRPr="00326EC3" w:rsidRDefault="00326EC3" w:rsidP="003D05EB">
      <w:pPr>
        <w:spacing w:after="240" w:line="340" w:lineRule="atLeast"/>
        <w:ind w:firstLine="567"/>
        <w:jc w:val="both"/>
        <w:rPr>
          <w:sz w:val="24"/>
          <w:szCs w:val="18"/>
          <w:rFonts w:ascii="Arial" w:hAnsi="Arial" w:cs="Arial"/>
        </w:rPr>
      </w:pPr>
      <w:r>
        <w:rPr>
          <w:sz w:val="24"/>
          <w:rFonts w:ascii="Arial" w:hAnsi="Arial"/>
        </w:rPr>
        <w:t xml:space="preserve">"e) Suhiltzaile gidari laguntzailea, D mailakoa. Esku-hartze operatiboko laguntza-eginkizunak dagozkio, bere jardun-esparruaren barrenekoak, goragoko agintedunen zuzendaritzapean.</w:t>
      </w:r>
    </w:p>
    <w:p w14:paraId="3C84EE72" w14:textId="3CA603C6" w:rsidR="00326EC3" w:rsidRPr="00326EC3" w:rsidRDefault="00326EC3" w:rsidP="003D05EB">
      <w:pPr>
        <w:spacing w:after="240" w:line="340" w:lineRule="atLeast"/>
        <w:ind w:firstLine="567"/>
        <w:jc w:val="both"/>
        <w:rPr>
          <w:sz w:val="24"/>
          <w:szCs w:val="18"/>
          <w:rFonts w:ascii="Arial" w:hAnsi="Arial" w:cs="Arial"/>
        </w:rPr>
      </w:pPr>
      <w:r>
        <w:rPr>
          <w:sz w:val="24"/>
          <w:rFonts w:ascii="Arial" w:hAnsi="Arial"/>
        </w:rPr>
        <w:t xml:space="preserve">f) Suhiltzaile peoi laguntzailea, D mailakoa. Esku-hartze operatiboko laguntza-eginkizunak dagozkio, bere jardun-esparruaren barrenekoak, goragoko agintedunen zuzendaritzapean.</w:t>
      </w:r>
    </w:p>
    <w:p w14:paraId="1D1887BB" w14:textId="47EBA53C" w:rsidR="00326EC3" w:rsidRPr="00326EC3" w:rsidRDefault="00326EC3" w:rsidP="00326EC3">
      <w:pPr>
        <w:spacing w:after="240" w:line="340" w:lineRule="atLeast"/>
        <w:ind w:firstLine="567"/>
        <w:jc w:val="both"/>
        <w:rPr>
          <w:sz w:val="24"/>
          <w:szCs w:val="18"/>
          <w:rFonts w:ascii="Arial" w:hAnsi="Arial" w:cs="Arial"/>
        </w:rPr>
      </w:pPr>
      <w:r>
        <w:rPr>
          <w:sz w:val="24"/>
          <w:rFonts w:ascii="Arial" w:hAnsi="Arial"/>
        </w:rPr>
        <w:t xml:space="preserve">Apartatu honetan zehazturiko lanpostuak suhiltzailearen lanbide-kategoriako eskala edo espezialitate desberdinen barrenekoak direla jotzen da”.</w:t>
      </w:r>
    </w:p>
    <w:p w14:paraId="1589CC90" w14:textId="1817B115" w:rsidR="00326EC3" w:rsidRPr="00326EC3" w:rsidRDefault="00326EC3" w:rsidP="00326EC3">
      <w:pPr>
        <w:spacing w:after="240" w:line="340" w:lineRule="atLeast"/>
        <w:ind w:firstLine="567"/>
        <w:jc w:val="both"/>
        <w:rPr>
          <w:sz w:val="24"/>
          <w:szCs w:val="18"/>
          <w:rFonts w:ascii="Arial" w:hAnsi="Arial" w:cs="Arial"/>
        </w:rPr>
      </w:pPr>
      <w:r>
        <w:rPr>
          <w:sz w:val="24"/>
          <w:b/>
          <w:bCs/>
          <w:rFonts w:ascii="Arial" w:hAnsi="Arial"/>
        </w:rPr>
        <w:t xml:space="preserve">Azken xedapena.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Indarra hartzea.</w:t>
      </w:r>
    </w:p>
    <w:p w14:paraId="6279650F" w14:textId="77777777" w:rsidR="00326EC3" w:rsidRPr="00326EC3" w:rsidRDefault="00326EC3" w:rsidP="00326EC3">
      <w:pPr>
        <w:spacing w:after="240" w:line="340" w:lineRule="atLeast"/>
        <w:ind w:firstLine="567"/>
        <w:jc w:val="both"/>
        <w:rPr>
          <w:sz w:val="24"/>
          <w:szCs w:val="18"/>
          <w:rFonts w:ascii="Arial" w:hAnsi="Arial" w:cs="Arial"/>
        </w:rPr>
      </w:pPr>
      <w:r>
        <w:rPr>
          <w:sz w:val="24"/>
          <w:rFonts w:ascii="Arial" w:hAnsi="Arial"/>
        </w:rPr>
        <w:t xml:space="preserve">Foru lege honek Nafarroako Aldizkari Ofizialean argitaratua izan eta biharamunean hartuko du indarra.</w:t>
      </w:r>
    </w:p>
    <w:sectPr w:rsidR="00326EC3" w:rsidRPr="00326EC3" w:rsidSect="00D71F90">
      <w:headerReference w:type="default" r:id="rId13"/>
      <w:type w:val="continuous"/>
      <w:pgSz w:w="11907" w:h="16840" w:code="9"/>
      <w:pgMar w:top="2268" w:right="1418" w:bottom="1418" w:left="2268" w:header="1134" w:footer="1134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54804" w14:textId="77777777" w:rsidR="00D71F90" w:rsidRDefault="00D71F90">
      <w:r>
        <w:separator/>
      </w:r>
    </w:p>
  </w:endnote>
  <w:endnote w:type="continuationSeparator" w:id="0">
    <w:p w14:paraId="7B7BE39B" w14:textId="77777777" w:rsidR="00D71F90" w:rsidRDefault="00D7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84B3E" w14:textId="77777777" w:rsidR="005C21C7" w:rsidRDefault="005C21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63B0C" w14:textId="77777777" w:rsidR="005C21C7" w:rsidRDefault="005C21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A460" w14:textId="77777777" w:rsidR="005C21C7" w:rsidRDefault="005C21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C41B5" w14:textId="77777777" w:rsidR="00D71F90" w:rsidRDefault="00D71F90">
      <w:r>
        <w:separator/>
      </w:r>
    </w:p>
  </w:footnote>
  <w:footnote w:type="continuationSeparator" w:id="0">
    <w:p w14:paraId="0F9C6CD3" w14:textId="77777777" w:rsidR="00D71F90" w:rsidRDefault="00D7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FE346" w14:textId="77777777" w:rsidR="005C21C7" w:rsidRDefault="005C21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3BC8" w14:textId="77777777" w:rsidR="005C21C7" w:rsidRDefault="005C21C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501A" w14:textId="77777777" w:rsidR="005C21C7" w:rsidRDefault="005C21C7">
    <w:r>
      <w:drawing>
        <wp:anchor distT="0" distB="0" distL="114300" distR="114300" simplePos="0" relativeHeight="251659264" behindDoc="0" locked="0" layoutInCell="1" allowOverlap="1" wp14:anchorId="537C0A76" wp14:editId="58AA2622">
          <wp:simplePos x="0" y="0"/>
          <wp:positionH relativeFrom="column">
            <wp:posOffset>-792480</wp:posOffset>
          </wp:positionH>
          <wp:positionV relativeFrom="paragraph">
            <wp:posOffset>-153035</wp:posOffset>
          </wp:positionV>
          <wp:extent cx="1579880" cy="1223645"/>
          <wp:effectExtent l="0" t="0" r="0" b="0"/>
          <wp:wrapNone/>
          <wp:docPr id="4" name="Imagen 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5DB51" w14:textId="77777777" w:rsidR="005C21C7" w:rsidRDefault="005C21C7">
    <w:pPr>
      <w:jc w:val="right"/>
      <w:rPr>
        <w:sz w:val="22"/>
        <w:rFonts w:ascii="Arial" w:hAnsi="Arial" w:cs="Arial"/>
      </w:rPr>
    </w:pPr>
    <w:r>
      <w:rPr>
        <w:sz w:val="22"/>
        <w:rFonts w:ascii="Arial" w:hAnsi="Arial" w:cs="Arial"/>
      </w:rPr>
      <w:fldChar w:fldCharType="begin"/>
    </w:r>
    <w:r>
      <w:rPr>
        <w:sz w:val="22"/>
        <w:rFonts w:ascii="Arial" w:hAnsi="Arial" w:cs="Arial"/>
      </w:rPr>
      <w:instrText xml:space="preserve"> PAGE </w:instrText>
    </w:r>
    <w:r>
      <w:rPr>
        <w:sz w:val="22"/>
        <w:rFonts w:ascii="Arial" w:hAnsi="Arial" w:cs="Arial"/>
      </w:rPr>
      <w:fldChar w:fldCharType="separate"/>
    </w:r>
    <w:r>
      <w:rPr>
        <w:sz w:val="22"/>
        <w:rFonts w:ascii="Arial" w:hAnsi="Arial" w:cs="Arial"/>
      </w:rPr>
      <w:t>2</w:t>
    </w:r>
    <w:r>
      <w:rPr>
        <w:sz w:val="22"/>
        <w:rFonts w:ascii="Arial" w:hAnsi="Arial" w:cs="Arial"/>
      </w:rPr>
      <w:fldChar w:fldCharType="end"/>
    </w:r>
    <w:r>
      <w:rPr>
        <w:sz w:val="22"/>
        <w:rFonts w:ascii="Arial" w:hAnsi="Arial"/>
      </w:rPr>
      <w:t xml:space="preserve"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7332E"/>
    <w:multiLevelType w:val="hybridMultilevel"/>
    <w:tmpl w:val="5AF4B714"/>
    <w:lvl w:ilvl="0" w:tplc="FC9C86F8">
      <w:start w:val="1"/>
      <w:numFmt w:val="bullet"/>
      <w:pStyle w:val="PUNTO"/>
      <w:lvlText w:val="–"/>
      <w:lvlJc w:val="left"/>
      <w:pPr>
        <w:tabs>
          <w:tab w:val="num" w:pos="1400"/>
        </w:tabs>
        <w:ind w:left="140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BA73966"/>
    <w:multiLevelType w:val="hybridMultilevel"/>
    <w:tmpl w:val="6F2A3272"/>
    <w:lvl w:ilvl="0" w:tplc="78E2EED2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eastAsia="MS Mincho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21C91"/>
    <w:multiLevelType w:val="hybridMultilevel"/>
    <w:tmpl w:val="028061FC"/>
    <w:lvl w:ilvl="0" w:tplc="854669D8">
      <w:start w:val="1"/>
      <w:numFmt w:val="bullet"/>
      <w:pStyle w:val="GUION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48934">
    <w:abstractNumId w:val="2"/>
  </w:num>
  <w:num w:numId="2" w16cid:durableId="1188368992">
    <w:abstractNumId w:val="0"/>
  </w:num>
  <w:num w:numId="3" w16cid:durableId="90021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31"/>
    <w:rsid w:val="001F2AE4"/>
    <w:rsid w:val="00247819"/>
    <w:rsid w:val="002D385D"/>
    <w:rsid w:val="002E09AF"/>
    <w:rsid w:val="00326EC3"/>
    <w:rsid w:val="00332FA4"/>
    <w:rsid w:val="003D05EB"/>
    <w:rsid w:val="003E0F9B"/>
    <w:rsid w:val="004A4923"/>
    <w:rsid w:val="004A6AF7"/>
    <w:rsid w:val="00514B31"/>
    <w:rsid w:val="00566BDA"/>
    <w:rsid w:val="005C21C7"/>
    <w:rsid w:val="005D5A5F"/>
    <w:rsid w:val="006B6500"/>
    <w:rsid w:val="007D380F"/>
    <w:rsid w:val="00883153"/>
    <w:rsid w:val="00911B26"/>
    <w:rsid w:val="00A67BDB"/>
    <w:rsid w:val="00B826CD"/>
    <w:rsid w:val="00C451FF"/>
    <w:rsid w:val="00C50E77"/>
    <w:rsid w:val="00C60C03"/>
    <w:rsid w:val="00C97D5D"/>
    <w:rsid w:val="00D71F90"/>
    <w:rsid w:val="00EE5F06"/>
    <w:rsid w:val="00F0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084F"/>
  <w15:chartTrackingRefBased/>
  <w15:docId w15:val="{CD2933D7-B521-466A-88E9-2E6BDBC6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:lang w:val="eu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4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4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4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4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4B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4B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4B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4B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ULOS">
    <w:name w:val="ARTICULOS"/>
    <w:basedOn w:val="Normal"/>
    <w:rsid w:val="00911B26"/>
    <w:pPr>
      <w:spacing w:before="120" w:after="100" w:line="440" w:lineRule="exact"/>
      <w:jc w:val="both"/>
    </w:pPr>
    <w:rPr>
      <w:rFonts w:ascii="Arial" w:hAnsi="Arial" w:cs="Arial"/>
      <w:sz w:val="28"/>
      <w:u w:val="single"/>
    </w:rPr>
  </w:style>
  <w:style w:type="paragraph" w:customStyle="1" w:styleId="GUION">
    <w:name w:val="GUION"/>
    <w:basedOn w:val="Normal"/>
    <w:rsid w:val="00911B26"/>
    <w:pPr>
      <w:numPr>
        <w:numId w:val="1"/>
      </w:numPr>
      <w:spacing w:after="100" w:line="440" w:lineRule="exact"/>
      <w:jc w:val="both"/>
    </w:pPr>
    <w:rPr>
      <w:rFonts w:ascii="Arial" w:hAnsi="Arial" w:cs="Arial"/>
      <w:sz w:val="24"/>
    </w:rPr>
  </w:style>
  <w:style w:type="paragraph" w:customStyle="1" w:styleId="TEXTOSINGUION">
    <w:name w:val="TEXTO SIN GUION"/>
    <w:basedOn w:val="GUION"/>
    <w:rsid w:val="00911B26"/>
    <w:pPr>
      <w:ind w:left="284" w:firstLine="0"/>
    </w:pPr>
  </w:style>
  <w:style w:type="paragraph" w:customStyle="1" w:styleId="TEXTO">
    <w:name w:val="TEXTO"/>
    <w:basedOn w:val="Normal"/>
    <w:rsid w:val="00911B26"/>
    <w:pPr>
      <w:widowControl w:val="0"/>
      <w:spacing w:after="240" w:line="440" w:lineRule="exact"/>
      <w:ind w:firstLine="567"/>
      <w:jc w:val="both"/>
    </w:pPr>
    <w:rPr>
      <w:rFonts w:ascii="Arial (W1)" w:hAnsi="Arial (W1)"/>
      <w:sz w:val="24"/>
    </w:rPr>
  </w:style>
  <w:style w:type="paragraph" w:customStyle="1" w:styleId="DICTA-ART">
    <w:name w:val="DICTA-ART"/>
    <w:rsid w:val="001F2AE4"/>
    <w:pPr>
      <w:tabs>
        <w:tab w:val="left" w:pos="1361"/>
      </w:tabs>
      <w:spacing w:after="0" w:line="240" w:lineRule="auto"/>
      <w:ind w:left="1361" w:hanging="1361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CAPITULO">
    <w:name w:val="DICTA-CAPITULO"/>
    <w:rsid w:val="001F2AE4"/>
    <w:pPr>
      <w:spacing w:before="240" w:after="120" w:line="240" w:lineRule="auto"/>
      <w:jc w:val="center"/>
    </w:pPr>
    <w:rPr>
      <w:rFonts w:ascii="Arial (W1)" w:eastAsia="Times New Roman" w:hAnsi="Arial (W1)" w:cs="Times New Roman"/>
      <w:b/>
      <w:caps/>
      <w:sz w:val="24"/>
      <w:szCs w:val="20"/>
      <w:lang w:eastAsia="es-ES"/>
    </w:rPr>
  </w:style>
  <w:style w:type="paragraph" w:customStyle="1" w:styleId="DICTA-DICTAMEN">
    <w:name w:val="DICTA-DICTAMEN"/>
    <w:rsid w:val="001F2AE4"/>
    <w:pPr>
      <w:spacing w:before="360" w:after="48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es-ES"/>
    </w:rPr>
  </w:style>
  <w:style w:type="paragraph" w:customStyle="1" w:styleId="DICTA-DISPO">
    <w:name w:val="DICTA-DISPO"/>
    <w:rsid w:val="001F2AE4"/>
    <w:pPr>
      <w:spacing w:before="24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DICTA-ENMIENDA">
    <w:name w:val="DICTA-ENMIENDA"/>
    <w:basedOn w:val="Normal"/>
    <w:rsid w:val="001F2AE4"/>
    <w:pPr>
      <w:tabs>
        <w:tab w:val="left" w:pos="567"/>
        <w:tab w:val="left" w:pos="992"/>
      </w:tabs>
      <w:spacing w:after="300" w:line="340" w:lineRule="exact"/>
      <w:ind w:hanging="1559"/>
      <w:jc w:val="both"/>
    </w:pPr>
    <w:rPr>
      <w:rFonts w:ascii="Arial" w:hAnsi="Arial"/>
      <w:sz w:val="24"/>
      <w:lang w:val="eu-ES"/>
    </w:rPr>
  </w:style>
  <w:style w:type="paragraph" w:customStyle="1" w:styleId="DICTA-FECHA1">
    <w:name w:val="DICTA-FECHA1"/>
    <w:rsid w:val="001F2AE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FIRMA1">
    <w:name w:val="DICTA-FIRMA1"/>
    <w:rsid w:val="001F2AE4"/>
    <w:pPr>
      <w:spacing w:after="1100" w:line="240" w:lineRule="auto"/>
      <w:jc w:val="center"/>
    </w:pPr>
    <w:rPr>
      <w:rFonts w:ascii="Arial (W1)" w:eastAsia="Times New Roman" w:hAnsi="Arial (W1)" w:cs="Times New Roman"/>
      <w:smallCaps/>
      <w:sz w:val="28"/>
      <w:szCs w:val="20"/>
      <w:lang w:eastAsia="es-ES"/>
    </w:rPr>
  </w:style>
  <w:style w:type="paragraph" w:customStyle="1" w:styleId="DICTA-FIRMA2">
    <w:name w:val="DICTA-FIRMA2"/>
    <w:basedOn w:val="Normal"/>
    <w:rsid w:val="001F2AE4"/>
    <w:pPr>
      <w:jc w:val="center"/>
    </w:pPr>
    <w:rPr>
      <w:rFonts w:ascii="Arial" w:hAnsi="Arial"/>
      <w:sz w:val="24"/>
    </w:rPr>
  </w:style>
  <w:style w:type="paragraph" w:customStyle="1" w:styleId="DICTA-SECCION">
    <w:name w:val="DICTA-SECCION"/>
    <w:rsid w:val="001F2AE4"/>
    <w:pPr>
      <w:spacing w:before="240" w:after="12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es-ES"/>
    </w:rPr>
  </w:style>
  <w:style w:type="paragraph" w:customStyle="1" w:styleId="DICTA-SUBTITULO">
    <w:name w:val="DICTA-SUBTITULO"/>
    <w:rsid w:val="001F2AE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ICTA-SUBTITULO2">
    <w:name w:val="DICTA-SUBTITULO2"/>
    <w:rsid w:val="001F2AE4"/>
    <w:pPr>
      <w:spacing w:after="40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ICTA-TEXTO">
    <w:name w:val="DICTA-TEXTO"/>
    <w:rsid w:val="001F2AE4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TITULO">
    <w:name w:val="DICTA-TITULO"/>
    <w:rsid w:val="001F2AE4"/>
    <w:pPr>
      <w:spacing w:before="360" w:after="60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es-ES"/>
    </w:rPr>
  </w:style>
  <w:style w:type="paragraph" w:customStyle="1" w:styleId="DICTA-TITULO1">
    <w:name w:val="DICTA-TITULO1"/>
    <w:rsid w:val="001F2AE4"/>
    <w:pPr>
      <w:spacing w:before="36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DesaPlenoPar1">
    <w:name w:val="DesaPlenoPar1"/>
    <w:basedOn w:val="Normal"/>
    <w:rsid w:val="002E09AF"/>
    <w:pPr>
      <w:tabs>
        <w:tab w:val="left" w:pos="432"/>
        <w:tab w:val="center" w:pos="4176"/>
      </w:tabs>
      <w:spacing w:after="360" w:line="480" w:lineRule="exact"/>
      <w:jc w:val="both"/>
    </w:pPr>
    <w:rPr>
      <w:rFonts w:ascii="Arial Narrow" w:hAnsi="Arial Narrow"/>
      <w:spacing w:val="12"/>
      <w:sz w:val="28"/>
    </w:rPr>
  </w:style>
  <w:style w:type="paragraph" w:customStyle="1" w:styleId="DesaPlenoPar2">
    <w:name w:val="DesaPlenoPar2"/>
    <w:basedOn w:val="Normal"/>
    <w:qFormat/>
    <w:rsid w:val="002E09AF"/>
    <w:pPr>
      <w:tabs>
        <w:tab w:val="center" w:pos="4176"/>
      </w:tabs>
      <w:spacing w:before="120" w:after="480"/>
      <w:ind w:left="709" w:firstLine="142"/>
      <w:jc w:val="both"/>
    </w:pPr>
    <w:rPr>
      <w:rFonts w:ascii="Arial Narrow" w:hAnsi="Arial Narrow"/>
      <w:spacing w:val="12"/>
      <w:sz w:val="28"/>
    </w:rPr>
  </w:style>
  <w:style w:type="paragraph" w:customStyle="1" w:styleId="DesaPlenoPar3">
    <w:name w:val="DesaPlenoPar3"/>
    <w:basedOn w:val="DesaPlenoPar2"/>
    <w:qFormat/>
    <w:rsid w:val="002E09AF"/>
    <w:pPr>
      <w:ind w:left="1985" w:firstLine="0"/>
    </w:pPr>
    <w:rPr>
      <w:noProof/>
    </w:rPr>
  </w:style>
  <w:style w:type="paragraph" w:customStyle="1" w:styleId="DesaPlenoPar4">
    <w:name w:val="DesaPlenoPar4"/>
    <w:qFormat/>
    <w:rsid w:val="002E09AF"/>
    <w:pPr>
      <w:spacing w:after="200" w:line="276" w:lineRule="auto"/>
      <w:ind w:left="284"/>
    </w:pPr>
    <w:rPr>
      <w:rFonts w:ascii="Arial Narrow" w:eastAsia="Times New Roman" w:hAnsi="Arial Narrow" w:cs="Times New Roman"/>
      <w:b/>
      <w:noProof/>
      <w:spacing w:val="12"/>
      <w:kern w:val="0"/>
      <w:sz w:val="28"/>
      <w:szCs w:val="20"/>
      <w:lang w:val="eu-ES" w:eastAsia="es-ES"/>
      <w14:ligatures w14:val="none"/>
    </w:rPr>
  </w:style>
  <w:style w:type="paragraph" w:customStyle="1" w:styleId="OrdiaCuerpo">
    <w:name w:val="OrdiaCuerpo"/>
    <w:rsid w:val="002E09AF"/>
    <w:pPr>
      <w:spacing w:before="240" w:after="0" w:line="240" w:lineRule="atLeast"/>
      <w:ind w:left="425" w:hanging="425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customStyle="1" w:styleId="OrdiaCuerpoPleno">
    <w:name w:val="OrdiaCuerpoPleno"/>
    <w:next w:val="Normal"/>
    <w:rsid w:val="002E09AF"/>
    <w:pPr>
      <w:spacing w:before="240" w:after="0" w:line="240" w:lineRule="atLeast"/>
      <w:ind w:left="425" w:hanging="425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customStyle="1" w:styleId="PUNTO">
    <w:name w:val="PUNTO"/>
    <w:basedOn w:val="Normal"/>
    <w:rsid w:val="002E09AF"/>
    <w:pPr>
      <w:numPr>
        <w:numId w:val="2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514B3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u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4B3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u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4B31"/>
    <w:rPr>
      <w:rFonts w:eastAsiaTheme="majorEastAsia" w:cstheme="majorBidi"/>
      <w:color w:val="0F4761" w:themeColor="accent1" w:themeShade="BF"/>
      <w:sz w:val="28"/>
      <w:szCs w:val="28"/>
      <w:lang w:val="eu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4B31"/>
    <w:rPr>
      <w:rFonts w:eastAsiaTheme="majorEastAsia" w:cstheme="majorBidi"/>
      <w:i/>
      <w:iCs/>
      <w:color w:val="0F4761" w:themeColor="accent1" w:themeShade="BF"/>
      <w:lang w:val="eu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B31"/>
    <w:rPr>
      <w:rFonts w:eastAsiaTheme="majorEastAsia" w:cstheme="majorBidi"/>
      <w:color w:val="0F4761" w:themeColor="accent1" w:themeShade="BF"/>
      <w:lang w:val="eu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4B31"/>
    <w:rPr>
      <w:rFonts w:eastAsiaTheme="majorEastAsia" w:cstheme="majorBidi"/>
      <w:i/>
      <w:iCs/>
      <w:color w:val="595959" w:themeColor="text1" w:themeTint="A6"/>
      <w:lang w:val="eu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4B31"/>
    <w:rPr>
      <w:rFonts w:eastAsiaTheme="majorEastAsia" w:cstheme="majorBidi"/>
      <w:color w:val="595959" w:themeColor="text1" w:themeTint="A6"/>
      <w:lang w:val="eu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4B31"/>
    <w:rPr>
      <w:rFonts w:eastAsiaTheme="majorEastAsia" w:cstheme="majorBidi"/>
      <w:i/>
      <w:iCs/>
      <w:color w:val="272727" w:themeColor="text1" w:themeTint="D8"/>
      <w:lang w:val="eu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4B31"/>
    <w:rPr>
      <w:rFonts w:eastAsiaTheme="majorEastAsia" w:cstheme="majorBidi"/>
      <w:color w:val="272727" w:themeColor="text1" w:themeTint="D8"/>
      <w:lang w:val="eu-ES"/>
    </w:rPr>
  </w:style>
  <w:style w:type="paragraph" w:styleId="Ttulo">
    <w:name w:val="Title"/>
    <w:basedOn w:val="Normal"/>
    <w:next w:val="Normal"/>
    <w:link w:val="TtuloCar"/>
    <w:uiPriority w:val="10"/>
    <w:qFormat/>
    <w:rsid w:val="00514B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4B31"/>
    <w:rPr>
      <w:rFonts w:asciiTheme="majorHAnsi" w:eastAsiaTheme="majorEastAsia" w:hAnsiTheme="majorHAnsi" w:cstheme="majorBidi"/>
      <w:spacing w:val="-10"/>
      <w:kern w:val="28"/>
      <w:sz w:val="56"/>
      <w:szCs w:val="56"/>
      <w:lang w:val="eu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14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4B31"/>
    <w:rPr>
      <w:rFonts w:eastAsiaTheme="majorEastAsia" w:cstheme="majorBidi"/>
      <w:color w:val="595959" w:themeColor="text1" w:themeTint="A6"/>
      <w:spacing w:val="15"/>
      <w:sz w:val="28"/>
      <w:szCs w:val="28"/>
      <w:lang w:val="eu-ES"/>
    </w:rPr>
  </w:style>
  <w:style w:type="paragraph" w:styleId="Cita">
    <w:name w:val="Quote"/>
    <w:basedOn w:val="Normal"/>
    <w:next w:val="Normal"/>
    <w:link w:val="CitaCar"/>
    <w:uiPriority w:val="29"/>
    <w:qFormat/>
    <w:rsid w:val="00514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4B31"/>
    <w:rPr>
      <w:i/>
      <w:iCs/>
      <w:color w:val="404040" w:themeColor="text1" w:themeTint="BF"/>
      <w:lang w:val="eu-ES"/>
    </w:rPr>
  </w:style>
  <w:style w:type="paragraph" w:styleId="Prrafodelista">
    <w:name w:val="List Paragraph"/>
    <w:basedOn w:val="Normal"/>
    <w:uiPriority w:val="34"/>
    <w:qFormat/>
    <w:rsid w:val="00514B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4B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4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4B31"/>
    <w:rPr>
      <w:i/>
      <w:iCs/>
      <w:color w:val="0F4761" w:themeColor="accent1" w:themeShade="BF"/>
      <w:lang w:val="eu-ES"/>
    </w:rPr>
  </w:style>
  <w:style w:type="character" w:styleId="Referenciaintensa">
    <w:name w:val="Intense Reference"/>
    <w:basedOn w:val="Fuentedeprrafopredeter"/>
    <w:uiPriority w:val="32"/>
    <w:qFormat/>
    <w:rsid w:val="00514B3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14B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B31"/>
    <w:rPr>
      <w:rFonts w:ascii="Times New Roman" w:eastAsia="Times New Roman" w:hAnsi="Times New Roman" w:cs="Times New Roman"/>
      <w:kern w:val="0"/>
      <w:sz w:val="26"/>
      <w:szCs w:val="20"/>
      <w:lang w:val="eu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14B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B31"/>
    <w:rPr>
      <w:rFonts w:ascii="Times New Roman" w:eastAsia="Times New Roman" w:hAnsi="Times New Roman" w:cs="Times New Roman"/>
      <w:kern w:val="0"/>
      <w:sz w:val="26"/>
      <w:szCs w:val="20"/>
      <w:lang w:val="eu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Atozqui Hualde, Vanessa</dc:creator>
  <cp:keywords/>
  <dc:description/>
  <cp:lastModifiedBy>Aranaz, Carlota</cp:lastModifiedBy>
  <cp:revision>3</cp:revision>
  <cp:lastPrinted>2024-05-03T15:22:00Z</cp:lastPrinted>
  <dcterms:created xsi:type="dcterms:W3CDTF">2024-05-09T14:50:00Z</dcterms:created>
  <dcterms:modified xsi:type="dcterms:W3CDTF">2024-05-09T14:51:00Z</dcterms:modified>
</cp:coreProperties>
</file>