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68AC" w14:textId="4946EBD8" w:rsidR="00475DD9" w:rsidRDefault="00475DD9" w:rsidP="007A14AD">
      <w:pPr>
        <w:ind w:firstLine="540"/>
        <w:rPr>
          <w:color w:val="000000"/>
          <w:szCs w:val="24"/>
          <w:rFonts w:cs="Arial"/>
        </w:rPr>
      </w:pPr>
      <w:r>
        <w:rPr>
          <w:color w:val="000000"/>
        </w:rPr>
        <w:t xml:space="preserve">2024ko martxoaren 25a</w:t>
      </w:r>
    </w:p>
    <w:p w14:paraId="2FB9C77F" w14:textId="77777777" w:rsidR="00475DD9" w:rsidRDefault="00B07455" w:rsidP="007A14AD">
      <w:pPr>
        <w:ind w:firstLine="540"/>
        <w:rPr>
          <w:rFonts w:cs="Arial"/>
        </w:rPr>
      </w:pPr>
      <w:r>
        <w:t xml:space="preserve">EH Bildu Nafarroa talde parlamentarioari atxikitako foru parlamentari Adolfo Araiz Flamarique jaunak 11-24/PES-00136 galdera egin du, idatziz erantzun dakion, Nafarroako Foru Komunitatearen eta Ecoembalajes España SA enpresaren arteko lankidetzako esparru hitzarmenari buruz. Hona hemen Landa Garapeneko eta Ingurumeneko kontseilariak horri buruz ematen dion informazioa:</w:t>
      </w:r>
    </w:p>
    <w:p w14:paraId="4B45C0DF" w14:textId="77777777" w:rsidR="00475DD9" w:rsidRDefault="004C63C2" w:rsidP="004C63C2">
      <w:pPr>
        <w:ind w:firstLine="709"/>
        <w:rPr>
          <w:rFonts w:cs="Arial"/>
        </w:rPr>
      </w:pPr>
      <w:r>
        <w:t xml:space="preserve">Lehenik eta behin, argitu behar da abuztuan argitaratu dena ez dela esparru hitzarmenaren zirriborro bat, Ecoembesek egindako esparru hitzarmenaren proposamen bat baizik.</w:t>
      </w:r>
    </w:p>
    <w:p w14:paraId="317B3229" w14:textId="77777777" w:rsidR="00475DD9" w:rsidRPr="00475DD9" w:rsidRDefault="004C63C2" w:rsidP="00475DD9">
      <w:pPr>
        <w:rPr>
          <w:b/>
          <w:rFonts w:cs="Arial"/>
        </w:rPr>
      </w:pPr>
      <w:r>
        <w:rPr>
          <w:b/>
        </w:rPr>
        <w:t xml:space="preserve">Zertan da orain proposatzen den hitzarmenaren negoziazioa?</w:t>
      </w:r>
      <w:r>
        <w:rPr>
          <w:b/>
        </w:rPr>
        <w:t xml:space="preserve"> </w:t>
      </w:r>
    </w:p>
    <w:p w14:paraId="47BC13C9" w14:textId="4E05041A" w:rsidR="004C63C2" w:rsidRPr="004C63C2" w:rsidRDefault="004C63C2" w:rsidP="004C63C2">
      <w:pPr>
        <w:ind w:firstLine="709"/>
        <w:rPr>
          <w:rFonts w:cs="Arial"/>
        </w:rPr>
      </w:pPr>
      <w:r>
        <w:t xml:space="preserve">Ecoembesek egindako proposamena aztertzen ari da.</w:t>
      </w:r>
      <w:r>
        <w:t xml:space="preserve"> </w:t>
      </w:r>
      <w:r>
        <w:t xml:space="preserve">Beste autonomia-erkidego batzuei egindako proposamen bera da.</w:t>
      </w:r>
      <w:r>
        <w:t xml:space="preserve"> </w:t>
      </w:r>
      <w:r>
        <w:t xml:space="preserve">Negoziazioa atariko fasean dago, ezin baita 7/2022 Legearen arabera oraindik legalki baimendu ez den SCRAP (Ekoizlearen erantzukizun zabalduaren sistema kolektiboak) batekin hitzarmen bat formalizatu.</w:t>
      </w:r>
    </w:p>
    <w:p w14:paraId="154FEA94" w14:textId="1F579BBC" w:rsidR="004C63C2" w:rsidRDefault="004C63C2" w:rsidP="004C63C2">
      <w:pPr>
        <w:ind w:firstLine="709"/>
        <w:rPr>
          <w:rFonts w:cs="Arial"/>
        </w:rPr>
      </w:pPr>
      <w:r>
        <w:t xml:space="preserve">Aldi berean, MITERDeko Otzien Lantaldearen barruan, esparru hitzarmenaren zirriborroa lantzen ari gara beste autonomia erkidego batzuekin batera, baimendutako etxeko ontzien SCRAP (Ekoizlearen erantzukizun zabalduaren sistema kolektiboak) guztiak bilduko dituena, eta ez soilik Ecoembes.</w:t>
      </w:r>
    </w:p>
    <w:p w14:paraId="27D21364" w14:textId="77777777" w:rsidR="00475DD9" w:rsidRDefault="00475DD9" w:rsidP="00475DD9">
      <w:pPr>
        <w:spacing w:line="240" w:lineRule="auto"/>
        <w:jc w:val="left"/>
        <w:rPr>
          <w:rFonts w:cs="Arial"/>
          <w:b/>
        </w:rPr>
      </w:pPr>
    </w:p>
    <w:p w14:paraId="19BEEDC3" w14:textId="64D3AE49" w:rsidR="00475DD9" w:rsidRDefault="004C63C2" w:rsidP="00475DD9">
      <w:pPr>
        <w:spacing w:line="240" w:lineRule="auto"/>
        <w:jc w:val="left"/>
        <w:rPr>
          <w:b/>
          <w:rFonts w:cs="Arial"/>
        </w:rPr>
      </w:pPr>
      <w:r>
        <w:rPr>
          <w:b/>
        </w:rPr>
        <w:t xml:space="preserve">Nafarroako Gobernuak eta toki-entitateek bilerarik egin al dute zirriborroaren testua hobetzeko?</w:t>
      </w:r>
      <w:r>
        <w:rPr>
          <w:b/>
        </w:rPr>
        <w:t xml:space="preserve"> </w:t>
      </w:r>
    </w:p>
    <w:p w14:paraId="1E7BD157" w14:textId="77777777" w:rsidR="00475DD9" w:rsidRDefault="00475DD9" w:rsidP="004C63C2">
      <w:pPr>
        <w:ind w:firstLine="284"/>
        <w:rPr>
          <w:rFonts w:cs="Arial"/>
        </w:rPr>
      </w:pPr>
    </w:p>
    <w:p w14:paraId="353C180F" w14:textId="413EBA3F" w:rsidR="00475DD9" w:rsidRDefault="004C63C2" w:rsidP="004C63C2">
      <w:pPr>
        <w:ind w:firstLine="284"/>
        <w:rPr>
          <w:rFonts w:cs="Arial"/>
        </w:rPr>
      </w:pPr>
      <w:r>
        <w:t xml:space="preserve">Bai, bereziki Ecoembesek hitzarmenaren xede diren hondakinak biltzeko eta tratatzeko toki erakundeei ordaindu beharreko kostuak kalkulatzeko erabilitako tresnak baloratzeko asmoz.</w:t>
      </w:r>
      <w:r>
        <w:t xml:space="preserve"> </w:t>
      </w:r>
      <w:r>
        <w:t xml:space="preserve">Nafarroako Gobernuak toki erakundeei eskatu zien ontzi arinak jaso eta tratatzearen kostu efektiboen zenbatespena egin zezatela eta zenbatespen hori Ecoembesek egindako eskaintza ekonomikoarekin alderatu zezatela.</w:t>
      </w:r>
      <w:r>
        <w:t xml:space="preserve"> </w:t>
      </w:r>
      <w:r>
        <w:t xml:space="preserve">Bestalde, toki erakundeak antzeko azterlanak egiten ari dira, Espainiako Udalerrien eta Probintzien Federazioarekin batera.</w:t>
      </w:r>
    </w:p>
    <w:p w14:paraId="5AA056A8" w14:textId="42A4233C" w:rsidR="004C63C2" w:rsidRPr="000B0254" w:rsidRDefault="004C63C2" w:rsidP="004C63C2">
      <w:pPr>
        <w:rPr>
          <w:b/>
          <w:rFonts w:cs="Arial"/>
        </w:rPr>
      </w:pPr>
      <w:r>
        <w:rPr>
          <w:b/>
        </w:rPr>
        <w:t xml:space="preserve">Nafarroako Gobernuak esparru-hitzarmen hori sinatu al du?</w:t>
      </w:r>
    </w:p>
    <w:p w14:paraId="3DBB265E" w14:textId="2DE88832" w:rsidR="00475DD9" w:rsidRDefault="004C63C2" w:rsidP="004C63C2">
      <w:pPr>
        <w:ind w:firstLine="284"/>
        <w:rPr>
          <w:rFonts w:cs="Arial"/>
        </w:rPr>
      </w:pPr>
      <w:r>
        <w:t xml:space="preserve">Ez.</w:t>
      </w:r>
    </w:p>
    <w:p w14:paraId="702F67AF" w14:textId="4B7D9257" w:rsidR="00475DD9"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35A514C0" w14:textId="2A1BCE53" w:rsidR="00475DD9" w:rsidRDefault="00934199" w:rsidP="00475DD9">
      <w:pPr>
        <w:rPr>
          <w:color w:val="000000"/>
          <w:szCs w:val="24"/>
          <w:rFonts w:cs="Arial"/>
        </w:rPr>
      </w:pPr>
      <w:r>
        <w:rPr>
          <w:color w:val="000000"/>
        </w:rPr>
        <w:t xml:space="preserve">Iruñean, 2024ko martxoaren 22an</w:t>
      </w:r>
    </w:p>
    <w:p w14:paraId="4B175135" w14:textId="1C0A4826" w:rsidR="00D77C2F" w:rsidRPr="00475DD9" w:rsidRDefault="00475DD9" w:rsidP="00475DD9">
      <w:pPr>
        <w:outlineLvl w:val="0"/>
        <w:rPr>
          <w:sz w:val="22"/>
          <w:szCs w:val="22"/>
          <w:rFonts w:cs="Arial"/>
        </w:rPr>
      </w:pPr>
      <w:r>
        <w:rPr>
          <w:sz w:val="22"/>
        </w:rPr>
        <w:t xml:space="preserve">Landa Garapeneko eta Ingurumeneko kontseilaria:</w:t>
      </w:r>
      <w:r>
        <w:rPr>
          <w:sz w:val="22"/>
        </w:rPr>
        <w:t xml:space="preserve"> </w:t>
      </w:r>
      <w:r>
        <w:rPr>
          <w:color w:val="000000"/>
        </w:rPr>
        <w:t xml:space="preserve">José María Aierdi Fernández de Barrena</w:t>
      </w:r>
    </w:p>
    <w:sectPr w:rsidR="00D77C2F" w:rsidRPr="00475DD9"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37C5" w14:textId="77777777" w:rsidR="00BE3212" w:rsidRDefault="00BE3212" w:rsidP="00381BB8">
      <w:pPr>
        <w:pStyle w:val="Encabezado"/>
      </w:pPr>
      <w:r>
        <w:separator/>
      </w:r>
    </w:p>
  </w:endnote>
  <w:endnote w:type="continuationSeparator" w:id="0">
    <w:p w14:paraId="6A09E6C1" w14:textId="77777777" w:rsidR="00BE3212" w:rsidRDefault="00BE3212"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7A9D"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BE3212">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28B72" w14:textId="77777777" w:rsidR="00BE3212" w:rsidRDefault="00BE3212" w:rsidP="00381BB8">
      <w:pPr>
        <w:pStyle w:val="Encabezado"/>
      </w:pPr>
      <w:r>
        <w:separator/>
      </w:r>
    </w:p>
  </w:footnote>
  <w:footnote w:type="continuationSeparator" w:id="0">
    <w:p w14:paraId="09CA25E1" w14:textId="77777777" w:rsidR="00BE3212" w:rsidRDefault="00BE3212"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0F1D" w14:textId="0DD7F690"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668B9"/>
    <w:multiLevelType w:val="hybridMultilevel"/>
    <w:tmpl w:val="0B86772E"/>
    <w:lvl w:ilvl="0" w:tplc="A996900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62824277">
    <w:abstractNumId w:val="7"/>
  </w:num>
  <w:num w:numId="2" w16cid:durableId="1787965428">
    <w:abstractNumId w:val="3"/>
  </w:num>
  <w:num w:numId="3" w16cid:durableId="811364354">
    <w:abstractNumId w:val="8"/>
  </w:num>
  <w:num w:numId="4" w16cid:durableId="491064359">
    <w:abstractNumId w:val="15"/>
  </w:num>
  <w:num w:numId="5" w16cid:durableId="2017657336">
    <w:abstractNumId w:val="1"/>
  </w:num>
  <w:num w:numId="6" w16cid:durableId="36442018">
    <w:abstractNumId w:val="13"/>
  </w:num>
  <w:num w:numId="7" w16cid:durableId="1110122317">
    <w:abstractNumId w:val="5"/>
  </w:num>
  <w:num w:numId="8" w16cid:durableId="1328706216">
    <w:abstractNumId w:val="4"/>
  </w:num>
  <w:num w:numId="9" w16cid:durableId="361171510">
    <w:abstractNumId w:val="6"/>
  </w:num>
  <w:num w:numId="10" w16cid:durableId="11820105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57296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440477">
    <w:abstractNumId w:val="16"/>
  </w:num>
  <w:num w:numId="13" w16cid:durableId="1369137833">
    <w:abstractNumId w:val="2"/>
  </w:num>
  <w:num w:numId="14" w16cid:durableId="1616525584">
    <w:abstractNumId w:val="12"/>
  </w:num>
  <w:num w:numId="15" w16cid:durableId="1862892179">
    <w:abstractNumId w:val="0"/>
  </w:num>
  <w:num w:numId="16" w16cid:durableId="1145585435">
    <w:abstractNumId w:val="9"/>
  </w:num>
  <w:num w:numId="17" w16cid:durableId="445124155">
    <w:abstractNumId w:val="11"/>
  </w:num>
  <w:num w:numId="18" w16cid:durableId="1051880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2"/>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0CD1"/>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5DD9"/>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63C2"/>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07DCB"/>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4FD3"/>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710"/>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212"/>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67BED"/>
    <w:rsid w:val="00D7136C"/>
    <w:rsid w:val="00D75F21"/>
    <w:rsid w:val="00D76049"/>
    <w:rsid w:val="00D76E61"/>
    <w:rsid w:val="00D7780E"/>
    <w:rsid w:val="00D77C2F"/>
    <w:rsid w:val="00D800B6"/>
    <w:rsid w:val="00D81566"/>
    <w:rsid w:val="00D8161D"/>
    <w:rsid w:val="00D818CC"/>
    <w:rsid w:val="00D82BF7"/>
    <w:rsid w:val="00D82F70"/>
    <w:rsid w:val="00D831F4"/>
    <w:rsid w:val="00D83A63"/>
    <w:rsid w:val="00D83E89"/>
    <w:rsid w:val="00D83F88"/>
    <w:rsid w:val="00D84CF7"/>
    <w:rsid w:val="00D85B3C"/>
    <w:rsid w:val="00D87C6A"/>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AC6759"/>
  <w15:chartTrackingRefBased/>
  <w15:docId w15:val="{E99B3980-6F5D-42B2-ADED-F76861DA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4</TotalTime>
  <Pages>2</Pages>
  <Words>368</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6</cp:revision>
  <cp:lastPrinted>2018-10-15T10:28:00Z</cp:lastPrinted>
  <dcterms:created xsi:type="dcterms:W3CDTF">2024-03-25T10:05:00Z</dcterms:created>
  <dcterms:modified xsi:type="dcterms:W3CDTF">2024-03-25T10:17:00Z</dcterms:modified>
</cp:coreProperties>
</file>