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F91CF" w14:textId="34E1D684" w:rsidR="00041186" w:rsidRDefault="00041186" w:rsidP="007D06B1">
      <w:pPr>
        <w:spacing w:line="300" w:lineRule="atLeast"/>
        <w:ind w:firstLine="708"/>
        <w:jc w:val="both"/>
        <w:rPr>
          <w:rFonts w:ascii="Arial" w:hAnsi="Arial" w:cs="Arial"/>
        </w:rPr>
      </w:pPr>
      <w:r>
        <w:rPr>
          <w:rFonts w:ascii="Arial" w:hAnsi="Arial"/>
        </w:rPr>
        <w:t xml:space="preserve">2024ko apirilaren 9a</w:t>
      </w:r>
    </w:p>
    <w:p w14:paraId="06B7C281" w14:textId="77777777" w:rsidR="005D464B" w:rsidRDefault="00330631" w:rsidP="00041186">
      <w:pPr>
        <w:spacing w:line="300" w:lineRule="atLeast"/>
        <w:ind w:firstLine="708"/>
        <w:jc w:val="both"/>
        <w:rPr>
          <w:rFonts w:ascii="Arial" w:hAnsi="Arial" w:cs="Arial"/>
        </w:rPr>
      </w:pPr>
      <w:r>
        <w:rPr>
          <w:rFonts w:ascii="Arial" w:hAnsi="Arial"/>
        </w:rPr>
        <w:t xml:space="preserve">Unión del Pueblo Navarro (UPN) talde parlamentarioari atxikitako Juan Luis Sánchez de Muniáin Lacasia jaunak idatziz erantzuteko galdera egin du (11-24/PES-00144). Hona hemen Etxebizitzako, Gazteriako eta Migrazio Politiketako kontseilariak horren harira ematen dion informazioa:</w:t>
      </w:r>
      <w:r>
        <w:rPr>
          <w:rFonts w:ascii="Arial" w:hAnsi="Arial"/>
        </w:rPr>
        <w:t xml:space="preserve"> </w:t>
      </w:r>
    </w:p>
    <w:p w14:paraId="661A8D84" w14:textId="2594EAC8" w:rsidR="005D464B" w:rsidRDefault="00017E26" w:rsidP="008D3FCE">
      <w:pPr>
        <w:autoSpaceDE w:val="0"/>
        <w:autoSpaceDN w:val="0"/>
        <w:adjustRightInd w:val="0"/>
        <w:spacing w:after="0" w:line="360" w:lineRule="auto"/>
        <w:jc w:val="both"/>
        <w:rPr>
          <w:sz w:val="20"/>
          <w:szCs w:val="20"/>
          <w:rFonts w:ascii="Verdana" w:hAnsi="Verdana" w:cs="CIDFont+F3"/>
        </w:rPr>
      </w:pPr>
      <w:r>
        <w:rPr>
          <w:sz w:val="20"/>
          <w:rFonts w:ascii="Verdana" w:hAnsi="Verdana"/>
        </w:rPr>
        <w:t xml:space="preserve">Lehenengo kontuari dagokionez, 2024ko urtarrilaren 25ean, Iruñeko Lehen Auzialdiko 2 zenbakiko Epaitegiak epaia eman zuen, eta osorik balioetsi zuen Navarra de Suelo y Vivienda SA enpresak jarritako demanda. Epaia ez da irmoa.</w:t>
      </w:r>
      <w:r>
        <w:rPr>
          <w:sz w:val="20"/>
          <w:rFonts w:ascii="Verdana" w:hAnsi="Verdana"/>
        </w:rPr>
        <w:t xml:space="preserve"> </w:t>
      </w:r>
      <w:r>
        <w:rPr>
          <w:sz w:val="20"/>
          <w:rFonts w:ascii="Verdana" w:hAnsi="Verdana"/>
        </w:rPr>
        <w:t xml:space="preserve">Gaur egun, epaia demandatuari jakinarazteke dago.</w:t>
      </w:r>
      <w:r>
        <w:rPr>
          <w:sz w:val="20"/>
          <w:rFonts w:ascii="Verdana" w:hAnsi="Verdana"/>
        </w:rPr>
        <w:t xml:space="preserve"> </w:t>
      </w:r>
      <w:r>
        <w:rPr>
          <w:sz w:val="20"/>
          <w:rFonts w:ascii="Verdana" w:hAnsi="Verdana"/>
        </w:rPr>
        <w:t xml:space="preserve">Epaitegiaren azken eginbidea martxoaren 13koa da. Epaia jakinarazi gabe geratu ondoren, beste helbide batean egiten saiatu zen.</w:t>
      </w:r>
      <w:r>
        <w:rPr>
          <w:sz w:val="20"/>
          <w:rFonts w:ascii="Verdana" w:hAnsi="Verdana"/>
        </w:rPr>
        <w:t xml:space="preserve"> </w:t>
      </w:r>
      <w:r>
        <w:rPr>
          <w:sz w:val="20"/>
          <w:rFonts w:ascii="Verdana" w:hAnsi="Verdana"/>
        </w:rPr>
        <w:t xml:space="preserve">Epaia irmoa denean Nasuvinsak hori betetzeko eskatuko du.</w:t>
      </w:r>
    </w:p>
    <w:p w14:paraId="0B54EDEF" w14:textId="52AD86D5" w:rsidR="008D3FCE" w:rsidRDefault="00017E26" w:rsidP="008D3FCE">
      <w:pPr>
        <w:autoSpaceDE w:val="0"/>
        <w:autoSpaceDN w:val="0"/>
        <w:adjustRightInd w:val="0"/>
        <w:spacing w:after="0" w:line="360" w:lineRule="auto"/>
        <w:jc w:val="both"/>
        <w:rPr>
          <w:sz w:val="20"/>
          <w:szCs w:val="20"/>
          <w:rFonts w:ascii="Verdana" w:hAnsi="Verdana" w:cs="CIDFont+F3"/>
        </w:rPr>
      </w:pPr>
      <w:r>
        <w:rPr>
          <w:sz w:val="20"/>
          <w:rFonts w:ascii="Verdana" w:hAnsi="Verdana"/>
        </w:rPr>
        <w:t xml:space="preserve">Bi kontzeptuak banatzeari dagokionez:</w:t>
      </w:r>
      <w:r>
        <w:rPr>
          <w:sz w:val="20"/>
          <w:rFonts w:ascii="Verdana" w:hAnsi="Verdana"/>
        </w:rPr>
        <w:t xml:space="preserve"> </w:t>
      </w:r>
    </w:p>
    <w:p w14:paraId="54389475" w14:textId="46726CD2" w:rsidR="008D3FCE" w:rsidRPr="000152F0" w:rsidRDefault="008D3FCE" w:rsidP="008D3FCE">
      <w:pPr>
        <w:pStyle w:val="Prrafodelista"/>
        <w:numPr>
          <w:ilvl w:val="0"/>
          <w:numId w:val="4"/>
        </w:numPr>
        <w:autoSpaceDE w:val="0"/>
        <w:autoSpaceDN w:val="0"/>
        <w:adjustRightInd w:val="0"/>
        <w:spacing w:after="0" w:line="360" w:lineRule="auto"/>
        <w:jc w:val="both"/>
        <w:rPr>
          <w:sz w:val="20"/>
          <w:szCs w:val="20"/>
          <w:rFonts w:ascii="Verdana" w:hAnsi="Verdana" w:cs="CIDFont+F3"/>
        </w:rPr>
      </w:pPr>
      <w:r>
        <w:rPr>
          <w:sz w:val="20"/>
          <w:rFonts w:ascii="Verdana" w:hAnsi="Verdana"/>
        </w:rPr>
        <w:t xml:space="preserve">Estudios Melitón SL enpresak ez ditu 22.649 euroko errentak ordaindu, 2022ko urtarriletik abuztura arte, hots, errentamendu kontratua desegin arte.</w:t>
      </w:r>
    </w:p>
    <w:p w14:paraId="48FC8B77" w14:textId="77777777" w:rsidR="005D464B" w:rsidRDefault="008D3FCE" w:rsidP="008D3FCE">
      <w:pPr>
        <w:pStyle w:val="Prrafodelista"/>
        <w:numPr>
          <w:ilvl w:val="0"/>
          <w:numId w:val="4"/>
        </w:numPr>
        <w:autoSpaceDE w:val="0"/>
        <w:autoSpaceDN w:val="0"/>
        <w:adjustRightInd w:val="0"/>
        <w:spacing w:after="0" w:line="360" w:lineRule="auto"/>
        <w:jc w:val="both"/>
        <w:rPr>
          <w:sz w:val="20"/>
          <w:szCs w:val="20"/>
          <w:rFonts w:ascii="Verdana" w:hAnsi="Verdana" w:cs="CIDFont+F3"/>
        </w:rPr>
      </w:pPr>
      <w:r>
        <w:rPr>
          <w:sz w:val="20"/>
          <w:rFonts w:ascii="Verdana" w:hAnsi="Verdana"/>
        </w:rPr>
        <w:t xml:space="preserve">547.000 euroko zenbatekoa instalazioen errentamendutik hasieran aurreikusitako hogei urteetan jaso gabeko errentei dagokie, egindako inbertsioagatiko kalte-ordain gisa.</w:t>
      </w:r>
    </w:p>
    <w:p w14:paraId="79CF31EE" w14:textId="77777777" w:rsidR="005D464B" w:rsidRDefault="00017E26" w:rsidP="00017E26">
      <w:pPr>
        <w:autoSpaceDE w:val="0"/>
        <w:autoSpaceDN w:val="0"/>
        <w:adjustRightInd w:val="0"/>
        <w:spacing w:after="0" w:line="360" w:lineRule="auto"/>
        <w:jc w:val="both"/>
        <w:rPr>
          <w:sz w:val="20"/>
          <w:szCs w:val="20"/>
          <w:rFonts w:ascii="Verdana" w:hAnsi="Verdana" w:cs="CIDFont+F3"/>
        </w:rPr>
      </w:pPr>
      <w:r>
        <w:rPr>
          <w:sz w:val="20"/>
          <w:rFonts w:ascii="Verdana" w:hAnsi="Verdana"/>
        </w:rPr>
        <w:t xml:space="preserve">Instalazioen egungo egoerari dagokionez, erabilerarik gabe daudela esan behar da, merkaturatzeko prest eta behar bezala mantenduta.</w:t>
      </w:r>
      <w:r>
        <w:rPr>
          <w:sz w:val="20"/>
          <w:rFonts w:ascii="Verdana" w:hAnsi="Verdana"/>
        </w:rPr>
        <w:t xml:space="preserve"> </w:t>
      </w:r>
      <w:r>
        <w:rPr>
          <w:sz w:val="20"/>
          <w:rFonts w:ascii="Verdana" w:hAnsi="Verdana"/>
        </w:rPr>
        <w:t xml:space="preserve">Campuseko kontserbazio entitatea arduratzen da inguruen mantentze-lanez.</w:t>
      </w:r>
    </w:p>
    <w:p w14:paraId="5F913F01" w14:textId="77777777" w:rsidR="005D464B" w:rsidRDefault="00017E26" w:rsidP="00017E26">
      <w:pPr>
        <w:autoSpaceDE w:val="0"/>
        <w:autoSpaceDN w:val="0"/>
        <w:adjustRightInd w:val="0"/>
        <w:spacing w:after="0" w:line="360" w:lineRule="auto"/>
        <w:jc w:val="both"/>
        <w:rPr>
          <w:sz w:val="20"/>
          <w:szCs w:val="20"/>
          <w:rFonts w:ascii="Verdana" w:hAnsi="Verdana"/>
        </w:rPr>
      </w:pPr>
      <w:r>
        <w:rPr>
          <w:sz w:val="20"/>
          <w:rFonts w:ascii="Verdana" w:hAnsi="Verdana"/>
        </w:rPr>
        <w:t xml:space="preserve">Horien jarduerari dagokionez, instalazioen edukitza berreskuratu zenetik ez da inolako jarduerarik egin instalazioetan.</w:t>
      </w:r>
    </w:p>
    <w:p w14:paraId="2201F793" w14:textId="77777777" w:rsidR="005D464B" w:rsidRDefault="00017E26" w:rsidP="00017E26">
      <w:pPr>
        <w:autoSpaceDE w:val="0"/>
        <w:autoSpaceDN w:val="0"/>
        <w:adjustRightInd w:val="0"/>
        <w:spacing w:after="0" w:line="360" w:lineRule="auto"/>
        <w:jc w:val="both"/>
        <w:rPr>
          <w:sz w:val="20"/>
          <w:szCs w:val="20"/>
          <w:rFonts w:ascii="Verdana" w:hAnsi="Verdana" w:cs="CIDFont+F3"/>
        </w:rPr>
      </w:pPr>
      <w:r>
        <w:rPr>
          <w:sz w:val="20"/>
          <w:rFonts w:ascii="Verdana" w:hAnsi="Verdana"/>
        </w:rPr>
        <w:t xml:space="preserve">2023ko urriko erantzunari dagokionez, adierazi behar da Nasuvinsak instalazioak merkaturatzen jarraitzen duela, salerosketarako edo errentamendurako.</w:t>
      </w:r>
      <w:r>
        <w:rPr>
          <w:sz w:val="20"/>
          <w:rFonts w:ascii="Verdana" w:hAnsi="Verdana"/>
        </w:rPr>
        <w:t xml:space="preserve"> </w:t>
      </w:r>
      <w:r>
        <w:rPr>
          <w:sz w:val="20"/>
          <w:rFonts w:ascii="Verdana" w:hAnsi="Verdana"/>
        </w:rPr>
        <w:t xml:space="preserve">Gaur egun ez da operaziorik konfirmatu.</w:t>
      </w:r>
    </w:p>
    <w:p w14:paraId="10229555" w14:textId="77777777" w:rsidR="005D464B" w:rsidRDefault="008D3FCE" w:rsidP="008D3FCE">
      <w:pPr>
        <w:autoSpaceDE w:val="0"/>
        <w:autoSpaceDN w:val="0"/>
        <w:adjustRightInd w:val="0"/>
        <w:spacing w:after="0" w:line="360" w:lineRule="auto"/>
        <w:rPr>
          <w:sz w:val="20"/>
          <w:szCs w:val="20"/>
          <w:rFonts w:ascii="Verdana" w:hAnsi="Verdana" w:cs="CIDFont+F3"/>
        </w:rPr>
      </w:pPr>
      <w:r>
        <w:rPr>
          <w:sz w:val="20"/>
          <w:rFonts w:ascii="Verdana" w:hAnsi="Verdana"/>
        </w:rPr>
        <w:t xml:space="preserve">Kontratuari buruzko aurreko informazio eskaera bat aipatzen duen azken aurreko puntuari dagokionez, adierazi behar da dokumentazio hori ez dagoela jasota.</w:t>
      </w:r>
    </w:p>
    <w:p w14:paraId="1AE0620C" w14:textId="77777777" w:rsidR="005D464B" w:rsidRDefault="00083307" w:rsidP="000152F0">
      <w:pPr>
        <w:autoSpaceDE w:val="0"/>
        <w:autoSpaceDN w:val="0"/>
        <w:adjustRightInd w:val="0"/>
        <w:spacing w:after="0" w:line="360" w:lineRule="auto"/>
        <w:jc w:val="both"/>
        <w:rPr>
          <w:b/>
          <w:i/>
          <w:sz w:val="20"/>
          <w:szCs w:val="20"/>
          <w:rFonts w:ascii="Verdana" w:hAnsi="Verdana" w:cs="CIDFont+F3"/>
        </w:rPr>
      </w:pPr>
      <w:r>
        <w:rPr>
          <w:sz w:val="20"/>
          <w:rFonts w:ascii="Verdana" w:hAnsi="Verdana"/>
        </w:rPr>
        <w:t xml:space="preserve">Honi buruz: </w:t>
      </w:r>
      <w:r>
        <w:rPr>
          <w:sz w:val="20"/>
          <w:b/>
          <w:bCs/>
          <w:b/>
          <w:i/>
          <w:b/>
          <w:bCs/>
          <w:rFonts w:ascii="Verdana" w:hAnsi="Verdana"/>
        </w:rPr>
        <w:t xml:space="preserve">zu lehendakariorde zaituen Nafarroako Gobernuko zenbait departamentuk zenbateko ezberdinetako ordainketak eta enkarguak –zuzeneko kontrataziokoak– egiten jarraitu zuten enpresa horri, noiz eta kontratuko estipulazio bakar bat ere betetzen ez zuen egunetan eta ordaindu beharreko alokairu-errenta ordaintzen ez zuen egunetan. Zer iritzi diozu horri?</w:t>
      </w:r>
    </w:p>
    <w:p w14:paraId="7AABEC0D" w14:textId="77777777" w:rsidR="005D464B" w:rsidRDefault="008C3544" w:rsidP="007D06B1">
      <w:pPr>
        <w:spacing w:line="300" w:lineRule="atLeast"/>
        <w:ind w:firstLine="708"/>
        <w:jc w:val="both"/>
        <w:rPr>
          <w:rFonts w:ascii="Arial" w:hAnsi="Arial" w:cs="Arial"/>
        </w:rPr>
      </w:pPr>
      <w:r>
        <w:rPr>
          <w:sz w:val="20"/>
          <w:rFonts w:ascii="Verdana" w:hAnsi="Verdana"/>
        </w:rPr>
        <w:t xml:space="preserve">Enpresa horrekin egindako izapide guztiak legez ezarritako araudia betetzen dute</w:t>
      </w:r>
    </w:p>
    <w:p w14:paraId="7A946253" w14:textId="77777777" w:rsidR="005D464B" w:rsidRDefault="00023751" w:rsidP="007D06B1">
      <w:pPr>
        <w:spacing w:line="300" w:lineRule="atLeast"/>
        <w:ind w:firstLine="708"/>
        <w:jc w:val="both"/>
        <w:rPr>
          <w:rFonts w:ascii="Arial" w:hAnsi="Arial" w:cs="Arial"/>
        </w:rPr>
      </w:pPr>
      <w:r>
        <w:rPr>
          <w:rFonts w:ascii="Arial" w:hAnsi="Arial"/>
        </w:rPr>
        <w:t xml:space="preserve">Hori guztia jakinarazten dizut, Nafarroako Parlamentuko Erregelamenduaren 215. artikulua betez.</w:t>
      </w:r>
    </w:p>
    <w:p w14:paraId="797D68B9" w14:textId="308BB465" w:rsidR="00041186" w:rsidRDefault="00CD4FC8" w:rsidP="00041186">
      <w:pPr>
        <w:spacing w:line="300" w:lineRule="atLeast"/>
        <w:rPr>
          <w:color w:val="000000"/>
          <w:rFonts w:ascii="Arial" w:hAnsi="Arial" w:cs="Arial"/>
        </w:rPr>
      </w:pPr>
      <w:r>
        <w:rPr>
          <w:color w:val="000000"/>
          <w:rFonts w:ascii="Arial" w:hAnsi="Arial"/>
        </w:rPr>
        <w:t xml:space="preserve">Iruñean, 2024ko apirilaren 8an</w:t>
      </w:r>
    </w:p>
    <w:p w14:paraId="23AAAD2F" w14:textId="1F223002" w:rsidR="005D464B" w:rsidRDefault="00041186" w:rsidP="00041186">
      <w:pPr>
        <w:spacing w:line="300" w:lineRule="atLeast"/>
        <w:rPr>
          <w:color w:val="000000"/>
          <w:rFonts w:ascii="Arial" w:hAnsi="Arial" w:cs="Arial"/>
        </w:rPr>
      </w:pPr>
      <w:r>
        <w:rPr>
          <w:rFonts w:ascii="Arial" w:hAnsi="Arial"/>
        </w:rPr>
        <w:t xml:space="preserve">Etxebizitzako, Gazteriako eta Migrazio Politiketako kontseilaria</w:t>
      </w:r>
      <w:r>
        <w:rPr>
          <w:color w:val="000000"/>
          <w:rFonts w:ascii="Arial" w:hAnsi="Arial"/>
        </w:rPr>
        <w:t xml:space="preserve">:</w:t>
      </w:r>
      <w:r>
        <w:rPr>
          <w:color w:val="000000"/>
          <w:rFonts w:ascii="Arial" w:hAnsi="Arial"/>
        </w:rPr>
        <w:t xml:space="preserve"> </w:t>
      </w:r>
      <w:r>
        <w:rPr>
          <w:color w:val="000000"/>
          <w:rFonts w:ascii="Arial" w:hAnsi="Arial"/>
        </w:rPr>
        <w:t xml:space="preserve">Begoña Alfaro García</w:t>
      </w:r>
    </w:p>
    <w:p w14:paraId="339A97CE" w14:textId="298D0FFA" w:rsidR="00993EF5" w:rsidRPr="00E45548" w:rsidRDefault="00993EF5" w:rsidP="00812685">
      <w:pPr>
        <w:pStyle w:val="Default"/>
        <w:rPr>
          <w:rFonts w:asciiTheme="minorHAnsi" w:hAnsiTheme="minorHAnsi" w:cstheme="minorHAnsi"/>
          <w:color w:val="auto"/>
          <w:sz w:val="22"/>
          <w:szCs w:val="22"/>
        </w:rPr>
      </w:pPr>
    </w:p>
    <w:sectPr w:rsidR="00993EF5" w:rsidRPr="00E45548" w:rsidSect="00AD51C2">
      <w:pgSz w:w="11906" w:h="16838"/>
      <w:pgMar w:top="2835" w:right="1274" w:bottom="1418" w:left="1701"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1C1EE6" w14:textId="77777777" w:rsidR="00330631" w:rsidRDefault="00330631" w:rsidP="00330631">
      <w:pPr>
        <w:spacing w:after="0" w:line="240" w:lineRule="auto"/>
      </w:pPr>
      <w:r>
        <w:separator/>
      </w:r>
    </w:p>
  </w:endnote>
  <w:endnote w:type="continuationSeparator" w:id="0">
    <w:p w14:paraId="46D6AC00" w14:textId="77777777" w:rsidR="00330631" w:rsidRDefault="00330631" w:rsidP="0033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IDFont+F3">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184108" w14:textId="77777777" w:rsidR="00330631" w:rsidRDefault="00330631" w:rsidP="00330631">
      <w:pPr>
        <w:spacing w:after="0" w:line="240" w:lineRule="auto"/>
      </w:pPr>
      <w:r>
        <w:separator/>
      </w:r>
    </w:p>
  </w:footnote>
  <w:footnote w:type="continuationSeparator" w:id="0">
    <w:p w14:paraId="4E70916E" w14:textId="77777777" w:rsidR="00330631" w:rsidRDefault="00330631" w:rsidP="00330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912C9"/>
    <w:multiLevelType w:val="hybridMultilevel"/>
    <w:tmpl w:val="A3B25374"/>
    <w:lvl w:ilvl="0" w:tplc="B25E369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A5838E5"/>
    <w:multiLevelType w:val="hybridMultilevel"/>
    <w:tmpl w:val="10503F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94C5C90"/>
    <w:multiLevelType w:val="hybridMultilevel"/>
    <w:tmpl w:val="6F12A1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7BC7EC8"/>
    <w:multiLevelType w:val="hybridMultilevel"/>
    <w:tmpl w:val="16D2C18A"/>
    <w:lvl w:ilvl="0" w:tplc="C840E120">
      <w:numFmt w:val="bullet"/>
      <w:lvlText w:val="-"/>
      <w:lvlJc w:val="left"/>
      <w:pPr>
        <w:ind w:left="720" w:hanging="360"/>
      </w:pPr>
      <w:rPr>
        <w:rFonts w:ascii="Verdana" w:eastAsiaTheme="minorHAnsi" w:hAnsi="Verdana" w:cs="CIDFont+F3"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66352748">
    <w:abstractNumId w:val="1"/>
  </w:num>
  <w:num w:numId="2" w16cid:durableId="45615337">
    <w:abstractNumId w:val="2"/>
  </w:num>
  <w:num w:numId="3" w16cid:durableId="1861701996">
    <w:abstractNumId w:val="0"/>
  </w:num>
  <w:num w:numId="4" w16cid:durableId="252785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dirty" w:grammar="dirty"/>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0C0"/>
    <w:rsid w:val="000152F0"/>
    <w:rsid w:val="00017E26"/>
    <w:rsid w:val="00023751"/>
    <w:rsid w:val="00035DD3"/>
    <w:rsid w:val="00041186"/>
    <w:rsid w:val="00083307"/>
    <w:rsid w:val="00126806"/>
    <w:rsid w:val="002327C9"/>
    <w:rsid w:val="00280668"/>
    <w:rsid w:val="00330631"/>
    <w:rsid w:val="003613C8"/>
    <w:rsid w:val="00364A87"/>
    <w:rsid w:val="00370DA8"/>
    <w:rsid w:val="00371B2E"/>
    <w:rsid w:val="003A09B4"/>
    <w:rsid w:val="003B0BA8"/>
    <w:rsid w:val="003E2907"/>
    <w:rsid w:val="004349FC"/>
    <w:rsid w:val="004D5F0D"/>
    <w:rsid w:val="00522B89"/>
    <w:rsid w:val="005D464B"/>
    <w:rsid w:val="00602192"/>
    <w:rsid w:val="00610952"/>
    <w:rsid w:val="006E1C59"/>
    <w:rsid w:val="006E60C0"/>
    <w:rsid w:val="00707B73"/>
    <w:rsid w:val="00761793"/>
    <w:rsid w:val="0076240F"/>
    <w:rsid w:val="007C3D82"/>
    <w:rsid w:val="007D06B1"/>
    <w:rsid w:val="00812685"/>
    <w:rsid w:val="008132D0"/>
    <w:rsid w:val="0087661F"/>
    <w:rsid w:val="008C3544"/>
    <w:rsid w:val="008D1A7A"/>
    <w:rsid w:val="008D3FCE"/>
    <w:rsid w:val="00993EF5"/>
    <w:rsid w:val="00A81932"/>
    <w:rsid w:val="00AD51C2"/>
    <w:rsid w:val="00B02440"/>
    <w:rsid w:val="00B876EA"/>
    <w:rsid w:val="00C26104"/>
    <w:rsid w:val="00C34148"/>
    <w:rsid w:val="00C750F6"/>
    <w:rsid w:val="00C81A48"/>
    <w:rsid w:val="00CD4FC8"/>
    <w:rsid w:val="00CF60CD"/>
    <w:rsid w:val="00DD31C9"/>
    <w:rsid w:val="00E45548"/>
    <w:rsid w:val="00E7770A"/>
    <w:rsid w:val="00EE008B"/>
    <w:rsid w:val="00F54A42"/>
    <w:rsid w:val="00FE29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297283"/>
  <w15:chartTrackingRefBased/>
  <w15:docId w15:val="{BC51864C-1C4F-4B44-9718-2640ED22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12685"/>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C750F6"/>
    <w:pPr>
      <w:ind w:left="720"/>
      <w:contextualSpacing/>
    </w:pPr>
  </w:style>
  <w:style w:type="character" w:styleId="Hipervnculo">
    <w:name w:val="Hyperlink"/>
    <w:basedOn w:val="Fuentedeprrafopredeter"/>
    <w:uiPriority w:val="99"/>
    <w:unhideWhenUsed/>
    <w:rsid w:val="00610952"/>
    <w:rPr>
      <w:color w:val="0563C1" w:themeColor="hyperlink"/>
      <w:u w:val="single"/>
    </w:rPr>
  </w:style>
  <w:style w:type="paragraph" w:styleId="Encabezado">
    <w:name w:val="header"/>
    <w:basedOn w:val="Normal"/>
    <w:link w:val="EncabezadoCar"/>
    <w:uiPriority w:val="99"/>
    <w:unhideWhenUsed/>
    <w:rsid w:val="003306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0631"/>
  </w:style>
  <w:style w:type="paragraph" w:styleId="Piedepgina">
    <w:name w:val="footer"/>
    <w:basedOn w:val="Normal"/>
    <w:link w:val="PiedepginaCar"/>
    <w:unhideWhenUsed/>
    <w:rsid w:val="003306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0631"/>
  </w:style>
  <w:style w:type="character" w:styleId="Nmerodepgina">
    <w:name w:val="page number"/>
    <w:basedOn w:val="Fuentedeprrafopredeter"/>
    <w:rsid w:val="00C34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904CB-A16B-4D23-983E-4533C9B60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455</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N463050</dc:creator>
  <cp:keywords/>
  <dc:description/>
  <cp:lastModifiedBy>Mauleón, Fernando</cp:lastModifiedBy>
  <cp:revision>12</cp:revision>
  <dcterms:created xsi:type="dcterms:W3CDTF">2024-03-20T13:03:00Z</dcterms:created>
  <dcterms:modified xsi:type="dcterms:W3CDTF">2024-04-22T06:30:00Z</dcterms:modified>
</cp:coreProperties>
</file>