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0D2EA" w14:textId="401CE94A" w:rsidR="007E6832" w:rsidRDefault="00DA678B" w:rsidP="00DA678B">
      <w:r>
        <w:t xml:space="preserve">Nafarroako Alderdi Popularrari atxikitako foru parlamentari María Isabel García Malo andreak idatziz erantzuteko galdera egin du –2024ko apirilaren 15eko 202402947 irteera zenbakia du Nafarroako Parlamentuan– informazioa eskatzeko </w:t>
      </w:r>
      <w:r w:rsidR="00744D7A">
        <w:t>E</w:t>
      </w:r>
      <w:r>
        <w:t>konomia eta Ogasun Departamentuak Gizarte Zerbitzuen Fundazio Publikoari egiten dion ikuskapenari buruz (11-24/PES-181). Hona Ekonomia eta Ogasuneko kontseilariak horri buruz ematen dion informazioa:</w:t>
      </w:r>
    </w:p>
    <w:p w14:paraId="033728EB" w14:textId="77777777" w:rsidR="007E6832" w:rsidRDefault="00DA678B" w:rsidP="00DA678B">
      <w:r>
        <w:t>Kontrola egiteko kontu-hartzailetzaren eginkizuna gauzatzen da, finantzen etengabeko kontrola egiten da eta auditoretza publikoa ere bai.</w:t>
      </w:r>
    </w:p>
    <w:p w14:paraId="315B2729" w14:textId="76DFEA3A" w:rsidR="007E6832" w:rsidRDefault="00DA678B" w:rsidP="00DA678B">
      <w:r>
        <w:t>Horrela, Kontu-hartzailetza Nagusiak, fundazio bat sortzea baimentzen duen espedientea fiskalizatzean, zaindu behar du figura juridikoa behar bezala erabiltzen dela. Hain zuzen ere, galderan hizpide den kasu zehatzean, alderdi hori analizatu eta horri buruz ondorioak atera ziren. Bestalde, Ekonomia eta Ogasun Departamentua erregelamenduz garatzen ari da etengabeko ikuskapena, Nafarroako Foru Komunitateko Administrazioari eta foru-sektore publiko instituzionalari buruzko martxoaren 11ko 11/2019 Foru Legearen 42. artikuluak ezartzen duenarekin bat.</w:t>
      </w:r>
    </w:p>
    <w:p w14:paraId="6573C1BF" w14:textId="6EB1DA7F" w:rsidR="007E6832" w:rsidRDefault="00DA678B" w:rsidP="00DA678B">
      <w:r>
        <w:t>Aipatutako arauaren arabera, etengabeko ikuskapenak xedetzat du “egiaztatzea beren horretan dirautela haien sorkuntza justifikatu zuten arrazoiek, eta finantzarioki jasangarriak direla, haien jardunaren bitartez erdietsitako lorpenak kontuan hartuz gero. Halaber, ikuskapenak zenbait mantentze-, eraldatze- edo azkentze-proposamen jaso beharko ditu adierazita. Herritarren iritzia ere jasoko du, kanpoko zerbitzuen ematearen kasuetan”.</w:t>
      </w:r>
    </w:p>
    <w:p w14:paraId="709CED6F" w14:textId="10FA17E7" w:rsidR="00D24D98" w:rsidRDefault="00DA678B" w:rsidP="00DA678B">
      <w:r>
        <w:t>Horrenbestez, Departamentu honek, Kontu-hartzailetza Nagusiaren bidez, kontrolatu egiten du Fundazio Publikoaren figuraren erabilera egokia egiten dela, kasua bada egoki diren gomendioak emanda.</w:t>
      </w:r>
    </w:p>
    <w:p w14:paraId="78DAF602" w14:textId="048EC043" w:rsidR="007E6832" w:rsidRDefault="007E6832" w:rsidP="007E6832">
      <w:r>
        <w:t>Hori guztia jakinarazten dizut, Nafarroako Parlamentuko Erregelamenduaren 215. artikuluan xedatutakoa betez.</w:t>
      </w:r>
    </w:p>
    <w:p w14:paraId="7F4084D6" w14:textId="77777777" w:rsidR="007E6832" w:rsidRDefault="007E6832" w:rsidP="007E6832">
      <w:r>
        <w:t>Iruñean, 2024ko maiatzaren 7an.</w:t>
      </w:r>
    </w:p>
    <w:p w14:paraId="79567291" w14:textId="3D80BF47" w:rsidR="00DA678B" w:rsidRDefault="007E6832" w:rsidP="007E6832">
      <w:r>
        <w:t>Ekonomia eta Ogasuneko kontseilaria: José Luis Arasti Pérez</w:t>
      </w:r>
    </w:p>
    <w:sectPr w:rsidR="00DA678B" w:rsidSect="00DA678B">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8B"/>
    <w:rsid w:val="00263371"/>
    <w:rsid w:val="00744D7A"/>
    <w:rsid w:val="007C0874"/>
    <w:rsid w:val="007E6832"/>
    <w:rsid w:val="00D24D98"/>
    <w:rsid w:val="00DA678B"/>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4932"/>
  <w15:chartTrackingRefBased/>
  <w15:docId w15:val="{74F24CD0-C822-419A-A736-941AA6A8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6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6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67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67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67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67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67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67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67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7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67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67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67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67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67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67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67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678B"/>
    <w:rPr>
      <w:rFonts w:eastAsiaTheme="majorEastAsia" w:cstheme="majorBidi"/>
      <w:color w:val="272727" w:themeColor="text1" w:themeTint="D8"/>
    </w:rPr>
  </w:style>
  <w:style w:type="paragraph" w:styleId="Ttulo">
    <w:name w:val="Title"/>
    <w:basedOn w:val="Normal"/>
    <w:next w:val="Normal"/>
    <w:link w:val="TtuloCar"/>
    <w:uiPriority w:val="10"/>
    <w:qFormat/>
    <w:rsid w:val="00DA6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67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67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67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678B"/>
    <w:pPr>
      <w:spacing w:before="160"/>
      <w:jc w:val="center"/>
    </w:pPr>
    <w:rPr>
      <w:i/>
      <w:iCs/>
      <w:color w:val="404040" w:themeColor="text1" w:themeTint="BF"/>
    </w:rPr>
  </w:style>
  <w:style w:type="character" w:customStyle="1" w:styleId="CitaCar">
    <w:name w:val="Cita Car"/>
    <w:basedOn w:val="Fuentedeprrafopredeter"/>
    <w:link w:val="Cita"/>
    <w:uiPriority w:val="29"/>
    <w:rsid w:val="00DA678B"/>
    <w:rPr>
      <w:i/>
      <w:iCs/>
      <w:color w:val="404040" w:themeColor="text1" w:themeTint="BF"/>
    </w:rPr>
  </w:style>
  <w:style w:type="paragraph" w:styleId="Prrafodelista">
    <w:name w:val="List Paragraph"/>
    <w:basedOn w:val="Normal"/>
    <w:uiPriority w:val="34"/>
    <w:qFormat/>
    <w:rsid w:val="00DA678B"/>
    <w:pPr>
      <w:ind w:left="720"/>
      <w:contextualSpacing/>
    </w:pPr>
  </w:style>
  <w:style w:type="character" w:styleId="nfasisintenso">
    <w:name w:val="Intense Emphasis"/>
    <w:basedOn w:val="Fuentedeprrafopredeter"/>
    <w:uiPriority w:val="21"/>
    <w:qFormat/>
    <w:rsid w:val="00DA678B"/>
    <w:rPr>
      <w:i/>
      <w:iCs/>
      <w:color w:val="0F4761" w:themeColor="accent1" w:themeShade="BF"/>
    </w:rPr>
  </w:style>
  <w:style w:type="paragraph" w:styleId="Citadestacada">
    <w:name w:val="Intense Quote"/>
    <w:basedOn w:val="Normal"/>
    <w:next w:val="Normal"/>
    <w:link w:val="CitadestacadaCar"/>
    <w:uiPriority w:val="30"/>
    <w:qFormat/>
    <w:rsid w:val="00DA6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678B"/>
    <w:rPr>
      <w:i/>
      <w:iCs/>
      <w:color w:val="0F4761" w:themeColor="accent1" w:themeShade="BF"/>
    </w:rPr>
  </w:style>
  <w:style w:type="character" w:styleId="Referenciaintensa">
    <w:name w:val="Intense Reference"/>
    <w:basedOn w:val="Fuentedeprrafopredeter"/>
    <w:uiPriority w:val="32"/>
    <w:qFormat/>
    <w:rsid w:val="00DA67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1655</Characters>
  <Application>Microsoft Office Word</Application>
  <DocSecurity>0</DocSecurity>
  <Lines>13</Lines>
  <Paragraphs>3</Paragraphs>
  <ScaleCrop>false</ScaleCrop>
  <Company>Hewlett-Packard Company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3</cp:revision>
  <dcterms:created xsi:type="dcterms:W3CDTF">2024-05-08T08:03:00Z</dcterms:created>
  <dcterms:modified xsi:type="dcterms:W3CDTF">2024-06-03T06:49:00Z</dcterms:modified>
</cp:coreProperties>
</file>