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C71D" w14:textId="463FD570" w:rsidR="00754F97" w:rsidRDefault="00754F97"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24PES-298</w:t>
      </w:r>
    </w:p>
    <w:p w14:paraId="233255EF" w14:textId="0242182D"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Don Juan Luis Sánchez de Muniáin Lacasia, miembro de las Cortes de Navarra, adscrit</w:t>
      </w:r>
      <w:r w:rsidR="00E47B35">
        <w:rPr>
          <w:rFonts w:ascii="Calibri" w:eastAsia="Arial" w:hAnsi="Calibri" w:cs="Calibri"/>
          <w:sz w:val="22"/>
          <w:szCs w:val="22"/>
          <w:lang w:val="es-ES"/>
        </w:rPr>
        <w:t xml:space="preserve">o </w:t>
      </w:r>
      <w:r w:rsidRPr="00754F97">
        <w:rPr>
          <w:rFonts w:ascii="Calibri" w:eastAsia="Arial" w:hAnsi="Calibri" w:cs="Calibri"/>
          <w:sz w:val="22"/>
          <w:szCs w:val="22"/>
          <w:lang w:val="es-ES"/>
        </w:rPr>
        <w:t>al Grupo Parlamentario Unión del Pueblo Navarro (UPN), al amparo de lo dispuesto en el Reglamento de la Cámara, realiza la siguiente pregunta escrita al Gobierno de Navarra</w:t>
      </w:r>
    </w:p>
    <w:p w14:paraId="6A1F5865" w14:textId="7D664F49"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Con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fecha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13</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diciembre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2023</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concluye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el</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expediente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queja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Q23/873</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por la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que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se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sugiere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al</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Departamento</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Cohesión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territorial</w:t>
      </w:r>
      <w:r w:rsidRPr="00754F97">
        <w:rPr>
          <w:rFonts w:ascii="Calibri" w:eastAsia="Arial" w:hAnsi="Calibri" w:cs="Calibri"/>
          <w:sz w:val="22"/>
          <w:szCs w:val="22"/>
          <w:lang w:val="es-ES"/>
        </w:rPr>
        <w:t>:</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“modificar</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la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Ley</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 xml:space="preserve">Foral </w:t>
      </w:r>
      <w:r w:rsidRPr="00754F97">
        <w:rPr>
          <w:rFonts w:ascii="Calibri" w:eastAsia="Arial" w:hAnsi="Calibri" w:cs="Calibri"/>
          <w:sz w:val="22"/>
          <w:szCs w:val="22"/>
          <w:lang w:val="es-ES"/>
        </w:rPr>
        <w:t>del Taxi, tendente a dejar sin efecto la intransmisibilidad de licencias, que,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como excepción,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se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establece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respecto</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los</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municipios</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que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se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incorporen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al</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área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 prestación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conjunta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del</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servicio</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taxi</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en</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la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Comarca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Pamplona”</w:t>
      </w:r>
      <w:r>
        <w:rPr>
          <w:rFonts w:ascii="Calibri" w:eastAsia="Arial" w:hAnsi="Calibri" w:cs="Calibri"/>
          <w:sz w:val="22"/>
          <w:szCs w:val="22"/>
          <w:lang w:val="es-ES"/>
        </w:rPr>
        <w:t>.</w:t>
      </w:r>
    </w:p>
    <w:p w14:paraId="3DABF006" w14:textId="77777777"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Así mismo, la memoria justificativa de la modificación de la Ley Foral del Taxi 21/2018 de 30 de octubre advertía de la posible vulneración legal de la citada excepción relativa a la transmisibilidad de licencias por conllevar un trato diferenciado sin la debida justificación.</w:t>
      </w:r>
    </w:p>
    <w:p w14:paraId="6320DF7D" w14:textId="77777777"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Por último, hemos conocido la remisión al Departamento de Cohesión Territorial de un acuerdo aprobado de manera unánime por la Comisión permanente de la Mancomunidad de la Comarca de Pamplona por el que se insta la supresión de tal excepción.</w:t>
      </w:r>
    </w:p>
    <w:p w14:paraId="255B24A8" w14:textId="5908620E"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 xml:space="preserve">Por todo ello </w:t>
      </w:r>
      <w:r w:rsidRPr="00754F97">
        <w:rPr>
          <w:rFonts w:ascii="Calibri" w:eastAsia="Arial" w:hAnsi="Calibri" w:cs="Calibri"/>
          <w:sz w:val="22"/>
          <w:szCs w:val="22"/>
          <w:lang w:val="es-ES"/>
        </w:rPr>
        <w:t>se solicita respuesta sobre las siguientes</w:t>
      </w:r>
      <w:r w:rsidRPr="00754F97">
        <w:rPr>
          <w:rFonts w:ascii="Calibri" w:eastAsia="Arial" w:hAnsi="Calibri" w:cs="Calibri"/>
          <w:sz w:val="22"/>
          <w:szCs w:val="22"/>
          <w:lang w:val="es-ES"/>
        </w:rPr>
        <w:t xml:space="preserve"> preguntas:</w:t>
      </w:r>
    </w:p>
    <w:p w14:paraId="169E3358" w14:textId="77777777"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¿Dispone de informes jurídicos que respalden la adecuación legal de la excepción a la regla general sobre transmisibilidad de licencias de taxi introducida en la citada Ley Foral 21/2028?</w:t>
      </w:r>
    </w:p>
    <w:p w14:paraId="653FB2A7" w14:textId="77777777"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¿Piensa atender la recomendación y sugerencia del defensor del Pueblo y en consecuencia impulsar la modificación?</w:t>
      </w:r>
    </w:p>
    <w:p w14:paraId="6FF330D2" w14:textId="3C0D5AF3" w:rsidR="00A86064" w:rsidRPr="00754F97" w:rsidRDefault="00F00D14"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754F97">
        <w:rPr>
          <w:rFonts w:ascii="Calibri" w:eastAsia="Arial" w:hAnsi="Calibri" w:cs="Calibri"/>
          <w:sz w:val="22"/>
          <w:szCs w:val="22"/>
          <w:lang w:val="es-ES"/>
        </w:rPr>
        <w:t>Pamplona, a</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6</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de</w:t>
      </w:r>
      <w:r w:rsidR="00E62CE3">
        <w:rPr>
          <w:rFonts w:ascii="Calibri" w:eastAsia="Arial" w:hAnsi="Calibri" w:cs="Calibri"/>
          <w:sz w:val="22"/>
          <w:szCs w:val="22"/>
          <w:lang w:val="es-ES"/>
        </w:rPr>
        <w:t xml:space="preserve"> </w:t>
      </w:r>
      <w:r w:rsidRPr="00754F97">
        <w:rPr>
          <w:rFonts w:ascii="Calibri" w:eastAsia="Arial" w:hAnsi="Calibri" w:cs="Calibri"/>
          <w:sz w:val="22"/>
          <w:szCs w:val="22"/>
          <w:lang w:val="es-ES"/>
        </w:rPr>
        <w:t>junio</w:t>
      </w:r>
      <w:r w:rsidRPr="00754F97">
        <w:rPr>
          <w:rFonts w:ascii="Calibri" w:eastAsia="Arial" w:hAnsi="Calibri" w:cs="Calibri"/>
          <w:sz w:val="22"/>
          <w:szCs w:val="22"/>
          <w:lang w:val="es-ES"/>
        </w:rPr>
        <w:t xml:space="preserve"> de</w:t>
      </w:r>
      <w:r w:rsidRPr="00754F97">
        <w:rPr>
          <w:rFonts w:ascii="Calibri" w:eastAsia="Arial" w:hAnsi="Calibri" w:cs="Calibri"/>
          <w:sz w:val="22"/>
          <w:szCs w:val="22"/>
          <w:lang w:val="es-ES"/>
        </w:rPr>
        <w:t xml:space="preserve"> </w:t>
      </w:r>
      <w:r w:rsidRPr="00754F97">
        <w:rPr>
          <w:rFonts w:ascii="Calibri" w:eastAsia="Arial" w:hAnsi="Calibri" w:cs="Calibri"/>
          <w:sz w:val="22"/>
          <w:szCs w:val="22"/>
          <w:lang w:val="es-ES"/>
        </w:rPr>
        <w:t>2024</w:t>
      </w:r>
    </w:p>
    <w:p w14:paraId="689A9A66" w14:textId="38EAE836" w:rsidR="00A86064" w:rsidRPr="00754F97" w:rsidRDefault="00E62CE3" w:rsidP="00754F97">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 xml:space="preserve">El Parlamentario Foral: </w:t>
      </w:r>
      <w:r w:rsidR="00F00D14" w:rsidRPr="00754F97">
        <w:rPr>
          <w:rFonts w:ascii="Calibri" w:eastAsia="Arial" w:hAnsi="Calibri" w:cs="Calibri"/>
          <w:sz w:val="22"/>
          <w:szCs w:val="22"/>
          <w:lang w:val="es-ES"/>
        </w:rPr>
        <w:t>Juan Luis Sánchez de Muniáin Lacasia</w:t>
      </w:r>
    </w:p>
    <w:sectPr w:rsidR="00A86064" w:rsidRPr="00754F97" w:rsidSect="00754F97">
      <w:type w:val="continuous"/>
      <w:pgSz w:w="11900" w:h="16840"/>
      <w:pgMar w:top="2552" w:right="180"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86064"/>
    <w:rsid w:val="00474235"/>
    <w:rsid w:val="00754F97"/>
    <w:rsid w:val="00A86064"/>
    <w:rsid w:val="00B013EC"/>
    <w:rsid w:val="00E47B35"/>
    <w:rsid w:val="00E62CE3"/>
    <w:rsid w:val="00F0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22EF"/>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754F97"/>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6</cp:revision>
  <dcterms:created xsi:type="dcterms:W3CDTF">2024-06-07T09:56:00Z</dcterms:created>
  <dcterms:modified xsi:type="dcterms:W3CDTF">2024-06-07T08:13:00Z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