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FCC3" w14:textId="77777777" w:rsidR="00B877B5" w:rsidRDefault="00B877B5" w:rsidP="004E6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77B5">
        <w:rPr>
          <w:rFonts w:ascii="Calibri" w:eastAsia="Arial" w:hAnsi="Calibri" w:cs="Calibri"/>
          <w:sz w:val="22"/>
          <w:szCs w:val="22"/>
        </w:rPr>
        <w:t>24POR-251</w:t>
      </w:r>
    </w:p>
    <w:p w14:paraId="60FDDF1D" w14:textId="30676F9B" w:rsidR="00B877B5" w:rsidRDefault="004E6EF3" w:rsidP="004E6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77B5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B877B5">
        <w:rPr>
          <w:rFonts w:ascii="Calibri" w:eastAsia="Arial" w:hAnsi="Calibri" w:cs="Calibri"/>
          <w:sz w:val="22"/>
          <w:szCs w:val="22"/>
        </w:rPr>
        <w:t xml:space="preserve">Parlamentario de Unión del Pueblo Navarro (UPN), realiza la siguiente pregunta oral de máxima actualidad dirigida a la Presidenta del Gobierno de Navarra, para su contestación en </w:t>
      </w:r>
      <w:r w:rsidR="00B877B5">
        <w:rPr>
          <w:rFonts w:ascii="Calibri" w:eastAsia="Arial" w:hAnsi="Calibri" w:cs="Calibri"/>
          <w:sz w:val="22"/>
          <w:szCs w:val="22"/>
        </w:rPr>
        <w:t xml:space="preserve">el </w:t>
      </w:r>
      <w:r w:rsidRPr="00B877B5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4F6C773" w14:textId="77777777" w:rsidR="00B877B5" w:rsidRDefault="004E6EF3" w:rsidP="004E6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77B5">
        <w:rPr>
          <w:rFonts w:ascii="Calibri" w:eastAsia="Arial" w:hAnsi="Calibri" w:cs="Calibri"/>
          <w:sz w:val="22"/>
          <w:szCs w:val="22"/>
        </w:rPr>
        <w:t xml:space="preserve">¿Qué valoración hace de la situación actual de las listas de espera para primera consulta? </w:t>
      </w:r>
    </w:p>
    <w:p w14:paraId="3EE78005" w14:textId="4777B494" w:rsidR="00B877B5" w:rsidRDefault="004E6EF3" w:rsidP="004E6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877B5">
        <w:rPr>
          <w:rFonts w:ascii="Calibri" w:eastAsia="Arial" w:hAnsi="Calibri" w:cs="Calibri"/>
          <w:sz w:val="22"/>
          <w:szCs w:val="22"/>
        </w:rPr>
        <w:t>Pamplona,</w:t>
      </w:r>
      <w:r w:rsidRPr="00B877B5">
        <w:rPr>
          <w:rFonts w:ascii="Calibri" w:eastAsia="Arial" w:hAnsi="Calibri" w:cs="Calibri"/>
          <w:sz w:val="22"/>
          <w:szCs w:val="22"/>
        </w:rPr>
        <w:t xml:space="preserve"> 16 de junio de 2024</w:t>
      </w:r>
    </w:p>
    <w:p w14:paraId="50B60150" w14:textId="28D2680C" w:rsidR="00D54A80" w:rsidRPr="00B877B5" w:rsidRDefault="00B877B5" w:rsidP="004E6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4E6EF3" w:rsidRPr="00B877B5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D54A80" w:rsidRPr="00B877B5" w:rsidSect="00B877B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80"/>
    <w:rsid w:val="004E6EF3"/>
    <w:rsid w:val="00B877B5"/>
    <w:rsid w:val="00D54A80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30C"/>
  <w15:docId w15:val="{AB1B4C2F-7EBB-42DB-8763-46C5075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24POR-251</dc:title>
  <dc:creator>informatica</dc:creator>
  <cp:keywords>CreatedByIRIS_Readiris_17.0</cp:keywords>
  <cp:lastModifiedBy>Mauleón, Fernando</cp:lastModifiedBy>
  <cp:revision>3</cp:revision>
  <dcterms:created xsi:type="dcterms:W3CDTF">2024-06-17T07:38:00Z</dcterms:created>
  <dcterms:modified xsi:type="dcterms:W3CDTF">2024-06-17T07:39:00Z</dcterms:modified>
</cp:coreProperties>
</file>