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EEE7E" w14:textId="6A005634" w:rsidR="00E34E68" w:rsidRPr="00E34E68" w:rsidRDefault="00E34E68" w:rsidP="00E34E68">
      <w:pPr>
        <w:pStyle w:val="Textoindependiente"/>
        <w:spacing w:before="74" w:line="366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3 de junio</w:t>
      </w:r>
    </w:p>
    <w:p w14:paraId="4C49FD1B" w14:textId="20A32D0A" w:rsidR="00E34E68" w:rsidRPr="00E34E68" w:rsidRDefault="007908B3" w:rsidP="00E34E68">
      <w:pPr>
        <w:pStyle w:val="Textoindependiente"/>
        <w:spacing w:before="74" w:line="366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seje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Cohes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Territorial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Gobiern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arra,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relación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pregunta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para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su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contestación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escrito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formulada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Parlamentar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Foral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Ilmo</w:t>
      </w:r>
      <w:r w:rsidR="00E34E68" w:rsidRPr="00E34E68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</w:t>
      </w:r>
      <w:r w:rsidR="00E34E68" w:rsidRPr="00E34E68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Mikel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Zabaleta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Aramendia,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adscrito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al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Grupo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Parlamentario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“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EH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E34E68" w:rsidRPr="00E34E68">
        <w:rPr>
          <w:rFonts w:asciiTheme="minorHAnsi" w:hAnsiTheme="minorHAnsi" w:cstheme="minorHAnsi"/>
          <w:sz w:val="24"/>
          <w:szCs w:val="24"/>
          <w:lang w:val="es-ES_tradnl"/>
        </w:rPr>
        <w:t>Bildu Nafarroa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”,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sobre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licitadas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transporte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interurban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carretera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(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11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24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/PES-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00</w:t>
      </w:r>
      <w:r w:rsidR="0089756C">
        <w:rPr>
          <w:rFonts w:asciiTheme="minorHAnsi" w:hAnsiTheme="minorHAnsi" w:cstheme="minorHAnsi"/>
          <w:sz w:val="24"/>
          <w:szCs w:val="24"/>
          <w:lang w:val="es-ES_tradnl"/>
        </w:rPr>
        <w:t>2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29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)”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,</w:t>
      </w:r>
      <w:r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 xml:space="preserve"> </w:t>
      </w:r>
      <w:r w:rsidR="00E34E68" w:rsidRPr="00E34E68">
        <w:rPr>
          <w:rFonts w:asciiTheme="minorHAnsi" w:eastAsia="Bookman Old Style" w:hAnsiTheme="minorHAnsi" w:cstheme="minorHAnsi"/>
          <w:sz w:val="24"/>
          <w:szCs w:val="24"/>
          <w:lang w:val="es-ES_tradnl"/>
        </w:rPr>
        <w:t>informa lo siguiente:</w:t>
      </w:r>
    </w:p>
    <w:p w14:paraId="5FC17D97" w14:textId="16B4FB15" w:rsidR="00FD6773" w:rsidRPr="00E34E68" w:rsidRDefault="007908B3" w:rsidP="00E34E68">
      <w:pPr>
        <w:pStyle w:val="Textoindependiente"/>
        <w:spacing w:before="120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1.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referencia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NAV-001,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Pamplona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Iruña</w:t>
      </w:r>
      <w:r w:rsidR="0089756C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Soria:</w:t>
      </w:r>
    </w:p>
    <w:p w14:paraId="1CFBF634" w14:textId="77777777" w:rsidR="00FD6773" w:rsidRPr="00E34E68" w:rsidRDefault="007908B3" w:rsidP="00E34E68">
      <w:pPr>
        <w:pStyle w:val="Textoindependiente"/>
        <w:spacing w:line="366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firm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13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iembre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2019</w:t>
      </w:r>
    </w:p>
    <w:p w14:paraId="0920F565" w14:textId="77777777" w:rsidR="00FD6773" w:rsidRPr="00E34E68" w:rsidRDefault="007908B3" w:rsidP="00E34E68">
      <w:pPr>
        <w:pStyle w:val="Textoindependiente"/>
        <w:spacing w:before="2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¿Cuán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ence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finaliza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12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nov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iembre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2029</w:t>
      </w:r>
    </w:p>
    <w:p w14:paraId="5072E8A0" w14:textId="77777777" w:rsidR="00FD6773" w:rsidRPr="00E34E68" w:rsidRDefault="007908B3" w:rsidP="00E34E68">
      <w:pPr>
        <w:pStyle w:val="Textoindependiente"/>
        <w:spacing w:before="125" w:line="366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¿Existe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posibilidad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Y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su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caso,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¿hasta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dría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pliegos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recogen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sibles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prórrogas.</w:t>
      </w:r>
    </w:p>
    <w:p w14:paraId="0B924641" w14:textId="009AB740" w:rsidR="00E34E68" w:rsidRPr="00E34E68" w:rsidRDefault="007908B3" w:rsidP="00E34E68">
      <w:pPr>
        <w:pStyle w:val="Textoindependiente"/>
        <w:spacing w:before="2" w:line="366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afirmativo,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¿prevé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Gobiern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arra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n?</w:t>
      </w:r>
    </w:p>
    <w:p w14:paraId="3CFDA104" w14:textId="00F21FAA" w:rsidR="00FD6773" w:rsidRPr="00E34E68" w:rsidRDefault="007908B3" w:rsidP="00E34E68">
      <w:pPr>
        <w:pStyle w:val="Textoindependiente"/>
        <w:spacing w:before="0" w:line="365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referencia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002,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Pamplona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/Iru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ña</w:t>
      </w:r>
      <w:r w:rsidR="0089756C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T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afalla.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Z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T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afalla:</w:t>
      </w:r>
    </w:p>
    <w:p w14:paraId="6916DF6E" w14:textId="77777777" w:rsidR="00FD6773" w:rsidRPr="00E34E68" w:rsidRDefault="007908B3" w:rsidP="00E34E68">
      <w:pPr>
        <w:pStyle w:val="Textoindependiente"/>
        <w:spacing w:before="0" w:line="368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rmó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23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mar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zo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2022</w:t>
      </w:r>
    </w:p>
    <w:p w14:paraId="2D867C05" w14:textId="77777777" w:rsidR="00FD6773" w:rsidRPr="00E34E68" w:rsidRDefault="007908B3" w:rsidP="00E34E68">
      <w:pPr>
        <w:pStyle w:val="Textoindependiente"/>
        <w:spacing w:before="0" w:line="234" w:lineRule="exact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¿Cuán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ence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finaliza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22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arz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2028</w:t>
      </w:r>
    </w:p>
    <w:p w14:paraId="1B50855D" w14:textId="77777777" w:rsidR="00FD6773" w:rsidRPr="00E34E68" w:rsidRDefault="007908B3" w:rsidP="00E34E68">
      <w:pPr>
        <w:pStyle w:val="Textoindependiente"/>
        <w:spacing w:line="368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¿Existe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posibilidad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Y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su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caso,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¿hasta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dría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pliegos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recogen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sibles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prórrogas.</w:t>
      </w:r>
    </w:p>
    <w:p w14:paraId="12B85BB9" w14:textId="7DD216BB" w:rsidR="00E34E68" w:rsidRPr="00E34E68" w:rsidRDefault="007908B3" w:rsidP="00E34E68">
      <w:pPr>
        <w:pStyle w:val="Textoindependiente"/>
        <w:spacing w:before="0" w:line="368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afirmativo,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¿prevé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Gobiern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arra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n?</w:t>
      </w:r>
    </w:p>
    <w:p w14:paraId="193EE0A5" w14:textId="601FD901" w:rsidR="00FD6773" w:rsidRPr="00E34E68" w:rsidRDefault="007908B3" w:rsidP="00E34E68">
      <w:pPr>
        <w:pStyle w:val="Textoindependiente"/>
        <w:spacing w:before="0" w:line="363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3.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referencia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NAV-003,</w:t>
      </w:r>
      <w:r w:rsid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mplon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/I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ruña</w:t>
      </w:r>
      <w:r w:rsidR="0089756C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T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udela</w:t>
      </w:r>
      <w:r w:rsidR="0089756C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Zaragoza.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Z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Ribera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Baja:</w:t>
      </w:r>
    </w:p>
    <w:p w14:paraId="1C3CD37E" w14:textId="77777777" w:rsidR="00FD6773" w:rsidRPr="00E34E68" w:rsidRDefault="007908B3" w:rsidP="00E34E68">
      <w:pPr>
        <w:pStyle w:val="Textoindependiente"/>
        <w:spacing w:before="4" w:line="368" w:lineRule="auto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firmó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concesi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1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marzo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2023</w:t>
      </w:r>
    </w:p>
    <w:p w14:paraId="5F498B94" w14:textId="77777777" w:rsidR="00E34E68" w:rsidRPr="00E34E68" w:rsidRDefault="007908B3" w:rsidP="00E34E68">
      <w:pPr>
        <w:pStyle w:val="Textoindependiente"/>
        <w:spacing w:before="0" w:line="232" w:lineRule="exact"/>
        <w:ind w:left="0" w:right="-1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¿Cuán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ence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finaliza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28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febrer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2029</w:t>
      </w:r>
    </w:p>
    <w:p w14:paraId="79EFB485" w14:textId="5A21D732" w:rsidR="00FD6773" w:rsidRPr="00E34E68" w:rsidRDefault="007908B3" w:rsidP="00E34E68">
      <w:pPr>
        <w:pStyle w:val="Textoindependiente"/>
        <w:spacing w:before="74" w:line="368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¿Existe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posibilidad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Y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su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caso,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¿hasta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dría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pliegos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recogen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sibles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prórrogas.</w:t>
      </w:r>
    </w:p>
    <w:p w14:paraId="7D5E41CB" w14:textId="77777777" w:rsidR="00E34E68" w:rsidRPr="00E34E68" w:rsidRDefault="007908B3" w:rsidP="00E34E68">
      <w:pPr>
        <w:pStyle w:val="Textoindependiente"/>
        <w:spacing w:before="0" w:line="368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afirmativo,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¿prevé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Gobiern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arra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n?</w:t>
      </w:r>
    </w:p>
    <w:p w14:paraId="355E05D5" w14:textId="2E693FF1" w:rsidR="00FD6773" w:rsidRPr="00E34E68" w:rsidRDefault="007908B3" w:rsidP="00E34E68">
      <w:pPr>
        <w:pStyle w:val="Textoindependiente"/>
        <w:spacing w:before="139" w:line="363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4.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referencia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NAV-004,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Pamplona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/I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ruña</w:t>
      </w:r>
      <w:r w:rsidR="0089756C">
        <w:rPr>
          <w:rFonts w:asciiTheme="minorHAnsi" w:hAnsiTheme="minorHAnsi" w:cstheme="minorHAnsi"/>
          <w:sz w:val="24"/>
          <w:szCs w:val="24"/>
          <w:lang w:val="es-ES_tradnl"/>
        </w:rPr>
        <w:t>-</w:t>
      </w:r>
      <w:proofErr w:type="spellStart"/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Altsasu</w:t>
      </w:r>
      <w:proofErr w:type="spellEnd"/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/Alsas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ua</w:t>
      </w:r>
      <w:r w:rsidR="0089756C">
        <w:rPr>
          <w:rFonts w:asciiTheme="minorHAnsi" w:hAnsiTheme="minorHAnsi" w:cstheme="minorHAnsi"/>
          <w:sz w:val="24"/>
          <w:szCs w:val="24"/>
          <w:lang w:val="es-ES_tradnl"/>
        </w:rPr>
        <w:t>-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Vitoria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/G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asteiz.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Z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proofErr w:type="spellStart"/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Altsasu</w:t>
      </w:r>
      <w:proofErr w:type="spellEnd"/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/Alsas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ua:</w:t>
      </w:r>
    </w:p>
    <w:p w14:paraId="73128FEC" w14:textId="77777777" w:rsidR="00FD6773" w:rsidRPr="00E34E68" w:rsidRDefault="007908B3" w:rsidP="00E34E68">
      <w:pPr>
        <w:pStyle w:val="Textoindependiente"/>
        <w:spacing w:before="2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firm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4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mayo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2023</w:t>
      </w:r>
    </w:p>
    <w:p w14:paraId="2A283EE1" w14:textId="77777777" w:rsidR="00FD6773" w:rsidRPr="00E34E68" w:rsidRDefault="007908B3" w:rsidP="00E34E68">
      <w:pPr>
        <w:pStyle w:val="Textoindependiente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¿Cuán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ence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finaliza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3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yo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2028</w:t>
      </w:r>
    </w:p>
    <w:p w14:paraId="6501182D" w14:textId="77777777" w:rsidR="00FD6773" w:rsidRPr="00E34E68" w:rsidRDefault="007908B3" w:rsidP="00E34E68">
      <w:pPr>
        <w:pStyle w:val="Textoindependiente"/>
        <w:spacing w:before="125" w:line="368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¿Existe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posibilidad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contrato?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Y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su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caso,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¿hasta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fecha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dría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prorrogar?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pliegos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recogen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sibles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prórrogas.</w:t>
      </w:r>
    </w:p>
    <w:p w14:paraId="3C66E107" w14:textId="77777777" w:rsidR="00E34E68" w:rsidRPr="00E34E68" w:rsidRDefault="007908B3" w:rsidP="00E34E68">
      <w:pPr>
        <w:pStyle w:val="Textoindependiente"/>
        <w:spacing w:before="0" w:line="368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cas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afirmativo,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¿prevé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Gobiern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arra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prorrogar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conces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ió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n?</w:t>
      </w:r>
    </w:p>
    <w:p w14:paraId="487EDA3D" w14:textId="77777777" w:rsidR="00E34E68" w:rsidRPr="00E34E68" w:rsidRDefault="007908B3" w:rsidP="00E34E68">
      <w:pPr>
        <w:pStyle w:val="Textoindependiente"/>
        <w:spacing w:line="367" w:lineRule="auto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lastRenderedPageBreak/>
        <w:t>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cuanto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informo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cu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mplim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iento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dispuesto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artículo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215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Reglamento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Parlamento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arra,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señalan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que,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irtud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lo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establecido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legislación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protección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datos,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únicamente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podrá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utilizar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conten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que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ha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entregado,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para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fines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previstos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artículo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14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Reglamento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Parlamento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v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arra,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estan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obligado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observancia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establecido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Ley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Orgánica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3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/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2018,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5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diciembre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protección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datos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pers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on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ales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y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garantía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los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derechos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digitales</w:t>
      </w:r>
    </w:p>
    <w:p w14:paraId="12C0F253" w14:textId="586F7F98" w:rsidR="00FD6773" w:rsidRPr="00E34E68" w:rsidRDefault="007908B3" w:rsidP="00E34E68">
      <w:pPr>
        <w:pStyle w:val="Textoindependiente"/>
        <w:spacing w:before="77"/>
        <w:ind w:left="0" w:right="-1"/>
        <w:rPr>
          <w:rFonts w:asciiTheme="minorHAnsi" w:eastAsia="Times New Roman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m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plona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-</w:t>
      </w:r>
      <w:proofErr w:type="spellStart"/>
      <w:r w:rsidRPr="00E34E68">
        <w:rPr>
          <w:rFonts w:asciiTheme="minorHAnsi" w:hAnsiTheme="minorHAnsi" w:cstheme="minorHAnsi"/>
          <w:sz w:val="24"/>
          <w:szCs w:val="24"/>
          <w:lang w:val="es-ES_tradnl"/>
        </w:rPr>
        <w:t>I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ruñea</w:t>
      </w:r>
      <w:proofErr w:type="spellEnd"/>
      <w:r w:rsidRPr="00E34E68">
        <w:rPr>
          <w:rFonts w:asciiTheme="minorHAnsi" w:hAnsiTheme="minorHAnsi" w:cstheme="minorHAnsi"/>
          <w:sz w:val="24"/>
          <w:szCs w:val="24"/>
          <w:lang w:val="es-ES_tradnl"/>
        </w:rPr>
        <w:t>,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3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junio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de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2024</w:t>
      </w:r>
    </w:p>
    <w:p w14:paraId="6B68860A" w14:textId="51E3A3AF" w:rsidR="00FD6773" w:rsidRPr="00E34E68" w:rsidRDefault="00E34E68" w:rsidP="00E34E68">
      <w:pPr>
        <w:pStyle w:val="Textoindependiente"/>
        <w:spacing w:before="0"/>
        <w:ind w:left="0" w:right="-1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34E68">
        <w:rPr>
          <w:rFonts w:asciiTheme="minorHAnsi" w:hAnsiTheme="minorHAnsi" w:cstheme="minorHAnsi"/>
          <w:sz w:val="24"/>
          <w:szCs w:val="24"/>
          <w:lang w:val="es-ES_tradnl"/>
        </w:rPr>
        <w:t>El Consejero de Cohesión Territorial</w:t>
      </w:r>
      <w:r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: 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>Ósc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>ar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>Chivi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>te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>Cornag</w:t>
      </w:r>
      <w:r w:rsidR="007908B3" w:rsidRPr="00E34E68">
        <w:rPr>
          <w:rFonts w:asciiTheme="minorHAnsi" w:hAnsiTheme="minorHAnsi" w:cstheme="minorHAnsi"/>
          <w:sz w:val="24"/>
          <w:szCs w:val="24"/>
          <w:lang w:val="es-ES_tradnl"/>
        </w:rPr>
        <w:t>o</w:t>
      </w:r>
    </w:p>
    <w:sectPr w:rsidR="00FD6773" w:rsidRPr="00E34E68" w:rsidSect="007908B3">
      <w:headerReference w:type="default" r:id="rId7"/>
      <w:pgSz w:w="11900" w:h="16840"/>
      <w:pgMar w:top="1000" w:right="1410" w:bottom="1276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31AFD" w14:textId="77777777" w:rsidR="007908B3" w:rsidRDefault="007908B3">
      <w:r>
        <w:separator/>
      </w:r>
    </w:p>
  </w:endnote>
  <w:endnote w:type="continuationSeparator" w:id="0">
    <w:p w14:paraId="04FB8086" w14:textId="77777777" w:rsidR="007908B3" w:rsidRDefault="0079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5027" w14:textId="77777777" w:rsidR="007908B3" w:rsidRDefault="007908B3">
      <w:r>
        <w:separator/>
      </w:r>
    </w:p>
  </w:footnote>
  <w:footnote w:type="continuationSeparator" w:id="0">
    <w:p w14:paraId="024ABDA6" w14:textId="77777777" w:rsidR="007908B3" w:rsidRDefault="0079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38E98" w14:textId="757A0AC8" w:rsidR="00FD6773" w:rsidRDefault="00FD677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45BB0"/>
    <w:multiLevelType w:val="hybridMultilevel"/>
    <w:tmpl w:val="63144F66"/>
    <w:lvl w:ilvl="0" w:tplc="61E2B504">
      <w:start w:val="1"/>
      <w:numFmt w:val="bullet"/>
      <w:lvlText w:val="-"/>
      <w:lvlJc w:val="left"/>
      <w:pPr>
        <w:ind w:left="1866" w:hanging="136"/>
      </w:pPr>
      <w:rPr>
        <w:rFonts w:ascii="Cambria" w:eastAsia="Cambria" w:hAnsi="Cambria" w:hint="default"/>
        <w:w w:val="104"/>
        <w:sz w:val="20"/>
        <w:szCs w:val="20"/>
      </w:rPr>
    </w:lvl>
    <w:lvl w:ilvl="1" w:tplc="048E1CD0">
      <w:start w:val="1"/>
      <w:numFmt w:val="bullet"/>
      <w:lvlText w:val="•"/>
      <w:lvlJc w:val="left"/>
      <w:pPr>
        <w:ind w:left="2830" w:hanging="136"/>
      </w:pPr>
      <w:rPr>
        <w:rFonts w:hint="default"/>
      </w:rPr>
    </w:lvl>
    <w:lvl w:ilvl="2" w:tplc="DF4E2F08">
      <w:start w:val="1"/>
      <w:numFmt w:val="bullet"/>
      <w:lvlText w:val="•"/>
      <w:lvlJc w:val="left"/>
      <w:pPr>
        <w:ind w:left="3793" w:hanging="136"/>
      </w:pPr>
      <w:rPr>
        <w:rFonts w:hint="default"/>
      </w:rPr>
    </w:lvl>
    <w:lvl w:ilvl="3" w:tplc="8E1E9ABC">
      <w:start w:val="1"/>
      <w:numFmt w:val="bullet"/>
      <w:lvlText w:val="•"/>
      <w:lvlJc w:val="left"/>
      <w:pPr>
        <w:ind w:left="4756" w:hanging="136"/>
      </w:pPr>
      <w:rPr>
        <w:rFonts w:hint="default"/>
      </w:rPr>
    </w:lvl>
    <w:lvl w:ilvl="4" w:tplc="C48CE7E4">
      <w:start w:val="1"/>
      <w:numFmt w:val="bullet"/>
      <w:lvlText w:val="•"/>
      <w:lvlJc w:val="left"/>
      <w:pPr>
        <w:ind w:left="5720" w:hanging="136"/>
      </w:pPr>
      <w:rPr>
        <w:rFonts w:hint="default"/>
      </w:rPr>
    </w:lvl>
    <w:lvl w:ilvl="5" w:tplc="AC2EFFAE">
      <w:start w:val="1"/>
      <w:numFmt w:val="bullet"/>
      <w:lvlText w:val="•"/>
      <w:lvlJc w:val="left"/>
      <w:pPr>
        <w:ind w:left="6683" w:hanging="136"/>
      </w:pPr>
      <w:rPr>
        <w:rFonts w:hint="default"/>
      </w:rPr>
    </w:lvl>
    <w:lvl w:ilvl="6" w:tplc="851CEA66">
      <w:start w:val="1"/>
      <w:numFmt w:val="bullet"/>
      <w:lvlText w:val="•"/>
      <w:lvlJc w:val="left"/>
      <w:pPr>
        <w:ind w:left="7646" w:hanging="136"/>
      </w:pPr>
      <w:rPr>
        <w:rFonts w:hint="default"/>
      </w:rPr>
    </w:lvl>
    <w:lvl w:ilvl="7" w:tplc="FD30D7DE">
      <w:start w:val="1"/>
      <w:numFmt w:val="bullet"/>
      <w:lvlText w:val="•"/>
      <w:lvlJc w:val="left"/>
      <w:pPr>
        <w:ind w:left="8610" w:hanging="136"/>
      </w:pPr>
      <w:rPr>
        <w:rFonts w:hint="default"/>
      </w:rPr>
    </w:lvl>
    <w:lvl w:ilvl="8" w:tplc="F8E62116">
      <w:start w:val="1"/>
      <w:numFmt w:val="bullet"/>
      <w:lvlText w:val="•"/>
      <w:lvlJc w:val="left"/>
      <w:pPr>
        <w:ind w:left="9573" w:hanging="136"/>
      </w:pPr>
      <w:rPr>
        <w:rFonts w:hint="default"/>
      </w:rPr>
    </w:lvl>
  </w:abstractNum>
  <w:num w:numId="1" w16cid:durableId="46381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773"/>
    <w:rsid w:val="000722D7"/>
    <w:rsid w:val="007908B3"/>
    <w:rsid w:val="007F3D1D"/>
    <w:rsid w:val="0089756C"/>
    <w:rsid w:val="00C92836"/>
    <w:rsid w:val="00E34E68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387A6DE4"/>
  <w15:docId w15:val="{5C2D4F3F-B3F6-4BED-9316-7498DD09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3"/>
      <w:ind w:left="1866"/>
    </w:pPr>
    <w:rPr>
      <w:rFonts w:ascii="Cambria" w:eastAsia="Cambria" w:hAnsi="Cambri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4E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4E68"/>
  </w:style>
  <w:style w:type="paragraph" w:styleId="Piedepgina">
    <w:name w:val="footer"/>
    <w:basedOn w:val="Normal"/>
    <w:link w:val="PiedepginaCar"/>
    <w:uiPriority w:val="99"/>
    <w:unhideWhenUsed/>
    <w:rsid w:val="00E34E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2373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5</cp:revision>
  <dcterms:created xsi:type="dcterms:W3CDTF">2024-06-04T07:57:00Z</dcterms:created>
  <dcterms:modified xsi:type="dcterms:W3CDTF">2024-06-04T08:06:00Z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2024-06-04T00:00:00Z</vt:filetime>
  </property>
</Properties>
</file>