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29A0" w14:textId="36BFE583" w:rsidR="00733A11" w:rsidRPr="00733A11" w:rsidRDefault="00733A11" w:rsidP="00733A11">
      <w:pPr>
        <w:jc w:val="both"/>
        <w:rPr>
          <w:rFonts w:ascii="Calibri" w:hAnsi="Calibri" w:cs="Calibri"/>
        </w:rPr>
      </w:pPr>
      <w:r w:rsidRPr="00733A11">
        <w:rPr>
          <w:rFonts w:ascii="Calibri" w:hAnsi="Calibri" w:cs="Calibri"/>
        </w:rPr>
        <w:t>24POR-325</w:t>
      </w:r>
    </w:p>
    <w:p w14:paraId="1DFFFE1B" w14:textId="77777777" w:rsidR="00733A11" w:rsidRDefault="00733A11" w:rsidP="00733A11">
      <w:pPr>
        <w:jc w:val="both"/>
        <w:rPr>
          <w:rFonts w:ascii="Calibri" w:hAnsi="Calibri" w:cs="Calibri"/>
        </w:rPr>
      </w:pPr>
      <w:r w:rsidRPr="00733A11">
        <w:rPr>
          <w:rFonts w:ascii="Calibri" w:hAnsi="Calibri" w:cs="Calibri"/>
        </w:rPr>
        <w:t xml:space="preserve">Pablo Azcona Molinet, </w:t>
      </w:r>
      <w:r w:rsidRPr="00733A11">
        <w:rPr>
          <w:rFonts w:ascii="Calibri" w:hAnsi="Calibri" w:cs="Calibri"/>
        </w:rPr>
        <w:t xml:space="preserve">portavoz del Grupo Parlamentario </w:t>
      </w:r>
      <w:r w:rsidRPr="00733A11">
        <w:rPr>
          <w:rFonts w:ascii="Calibri" w:hAnsi="Calibri" w:cs="Calibri"/>
        </w:rPr>
        <w:t>Geroa Bai,</w:t>
      </w:r>
      <w:r w:rsidRPr="00733A11">
        <w:rPr>
          <w:rFonts w:ascii="Calibri" w:hAnsi="Calibri" w:cs="Calibri"/>
        </w:rPr>
        <w:t xml:space="preserve"> al amparo de lo dispuesto en el Reglamento de esta Cámara, formula la siguiente </w:t>
      </w:r>
      <w:r w:rsidRPr="00733A11">
        <w:rPr>
          <w:rFonts w:ascii="Calibri" w:hAnsi="Calibri" w:cs="Calibri"/>
        </w:rPr>
        <w:t>pregunta oral de máxima actualidad</w:t>
      </w:r>
      <w:r w:rsidRPr="00733A11">
        <w:rPr>
          <w:rFonts w:ascii="Calibri" w:hAnsi="Calibri" w:cs="Calibri"/>
        </w:rPr>
        <w:t xml:space="preserve"> con el fin de que sea respondida por la vicepresidenta segunda y consejera de Memoria y Convivencia, Acción Exterior y Euskera del Gobierno de Navarra, en el Pleno de la Cámara que se celebrará el próximo jueves, 10 octubre.</w:t>
      </w:r>
    </w:p>
    <w:p w14:paraId="035572ED" w14:textId="77777777" w:rsidR="00733A11" w:rsidRDefault="00733A11" w:rsidP="00733A11">
      <w:pPr>
        <w:jc w:val="both"/>
        <w:rPr>
          <w:rFonts w:ascii="Calibri" w:hAnsi="Calibri" w:cs="Calibri"/>
        </w:rPr>
      </w:pPr>
      <w:r w:rsidRPr="00733A11">
        <w:rPr>
          <w:rFonts w:ascii="Calibri" w:hAnsi="Calibri" w:cs="Calibri"/>
        </w:rPr>
        <w:t xml:space="preserve">El último informe del Consejo de Europa alerta de que el fomento y el uso del </w:t>
      </w:r>
      <w:r>
        <w:rPr>
          <w:rFonts w:ascii="Calibri" w:hAnsi="Calibri" w:cs="Calibri"/>
        </w:rPr>
        <w:t>e</w:t>
      </w:r>
      <w:r w:rsidRPr="00733A11">
        <w:rPr>
          <w:rFonts w:ascii="Calibri" w:hAnsi="Calibri" w:cs="Calibri"/>
        </w:rPr>
        <w:t>uskera, tanto en la vida pública como en la privada, se ve dificultado por cuestiones que contravienen los compromisos adquiridos en la Carta Europea de Lenguas Regionales y Minoritarias.</w:t>
      </w:r>
    </w:p>
    <w:p w14:paraId="68037A28" w14:textId="32019F9F" w:rsidR="00B065BA" w:rsidRDefault="00733A11" w:rsidP="00733A11">
      <w:pPr>
        <w:jc w:val="both"/>
        <w:rPr>
          <w:rFonts w:ascii="Calibri" w:hAnsi="Calibri" w:cs="Calibri"/>
        </w:rPr>
      </w:pPr>
      <w:r w:rsidRPr="00733A11">
        <w:rPr>
          <w:rFonts w:ascii="Calibri" w:hAnsi="Calibri" w:cs="Calibri"/>
        </w:rPr>
        <w:t>Como consejera de Memoria, Convivencia, Acción Exterior y Euskera ¿qué valoración hace de dicho informe?</w:t>
      </w:r>
    </w:p>
    <w:p w14:paraId="67787A65" w14:textId="5A4D0544" w:rsidR="00733A11" w:rsidRDefault="00733A11" w:rsidP="00733A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7 de octubre de 2024</w:t>
      </w:r>
    </w:p>
    <w:p w14:paraId="5B76DD0E" w14:textId="2BAF32E7" w:rsidR="00733A11" w:rsidRPr="00733A11" w:rsidRDefault="00733A11" w:rsidP="00733A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733A11">
        <w:rPr>
          <w:rFonts w:ascii="Calibri" w:hAnsi="Calibri" w:cs="Calibri"/>
        </w:rPr>
        <w:t>Pablo Azcona Molinet</w:t>
      </w:r>
    </w:p>
    <w:sectPr w:rsidR="00733A11" w:rsidRPr="00733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1"/>
    <w:rsid w:val="000370A0"/>
    <w:rsid w:val="001E34F2"/>
    <w:rsid w:val="002866D9"/>
    <w:rsid w:val="00337EB8"/>
    <w:rsid w:val="003C1B1F"/>
    <w:rsid w:val="006F2590"/>
    <w:rsid w:val="00733A11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B6AF"/>
  <w15:chartTrackingRefBased/>
  <w15:docId w15:val="{F65E6509-CBD7-4CC9-A756-AD8755E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A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A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3A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3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3A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A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3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>HP Inc.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2024-10-07T07:21:00Z</dcterms:created>
  <dcterms:modified xsi:type="dcterms:W3CDTF">2024-10-07T07:22:00Z</dcterms:modified>
</cp:coreProperties>
</file>