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78F4" w14:textId="77777777" w:rsidR="008234B4" w:rsidRPr="008234B4" w:rsidRDefault="008234B4" w:rsidP="008234B4">
      <w:pPr>
        <w:jc w:val="both"/>
        <w:rPr>
          <w:rFonts w:ascii="Calibri" w:hAnsi="Calibri" w:cs="Calibri"/>
        </w:rPr>
      </w:pPr>
      <w:r w:rsidRPr="008234B4">
        <w:rPr>
          <w:rFonts w:ascii="Calibri" w:hAnsi="Calibri" w:cs="Calibri"/>
        </w:rPr>
        <w:t>24POR-326</w:t>
      </w:r>
    </w:p>
    <w:p w14:paraId="60943A87" w14:textId="77777777" w:rsidR="008234B4" w:rsidRDefault="008234B4" w:rsidP="008234B4">
      <w:pPr>
        <w:jc w:val="both"/>
        <w:rPr>
          <w:rFonts w:ascii="Calibri" w:hAnsi="Calibri" w:cs="Calibri"/>
        </w:rPr>
      </w:pPr>
      <w:r w:rsidRPr="008234B4">
        <w:rPr>
          <w:rFonts w:ascii="Calibri" w:hAnsi="Calibri" w:cs="Calibri"/>
        </w:rPr>
        <w:t xml:space="preserve">Don José Javier Esparza Abaurrea, miembro de las Cortes de Navarra, portavoz del Grupo Parlamentario Unión del Pueblo Navarro (UPN), realiza la siguiente pregunta oral de máxima actualidad dirigida a la presidenta del Gobierno de Navarra para su contestación en </w:t>
      </w:r>
      <w:r>
        <w:rPr>
          <w:rFonts w:ascii="Calibri" w:hAnsi="Calibri" w:cs="Calibri"/>
        </w:rPr>
        <w:t xml:space="preserve">el </w:t>
      </w:r>
      <w:r w:rsidRPr="008234B4">
        <w:rPr>
          <w:rFonts w:ascii="Calibri" w:hAnsi="Calibri" w:cs="Calibri"/>
        </w:rPr>
        <w:t>Pleno:</w:t>
      </w:r>
    </w:p>
    <w:p w14:paraId="24304A96" w14:textId="1C4D67CF" w:rsidR="00B065BA" w:rsidRDefault="008234B4" w:rsidP="008234B4">
      <w:pPr>
        <w:jc w:val="both"/>
        <w:rPr>
          <w:rFonts w:ascii="Calibri" w:hAnsi="Calibri" w:cs="Calibri"/>
        </w:rPr>
      </w:pPr>
      <w:r w:rsidRPr="008234B4">
        <w:rPr>
          <w:rFonts w:ascii="Calibri" w:hAnsi="Calibri" w:cs="Calibri"/>
        </w:rPr>
        <w:t>Tras el cierre del punto de atención continuada de Olite, ¿tiene previsto su Gobierno cerrar otros puntos de atención continuada para la atención de urgencias rurales?</w:t>
      </w:r>
    </w:p>
    <w:p w14:paraId="6972715B" w14:textId="1A5CF612" w:rsidR="008234B4" w:rsidRDefault="008234B4" w:rsidP="008234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7 de octubre de 2024</w:t>
      </w:r>
    </w:p>
    <w:p w14:paraId="18281655" w14:textId="2B48BCB5" w:rsidR="008234B4" w:rsidRPr="008234B4" w:rsidRDefault="008234B4" w:rsidP="008234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José Javier Esparza Abaurrea</w:t>
      </w:r>
    </w:p>
    <w:sectPr w:rsidR="008234B4" w:rsidRPr="0082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4"/>
    <w:rsid w:val="000370A0"/>
    <w:rsid w:val="001E34F2"/>
    <w:rsid w:val="002866D9"/>
    <w:rsid w:val="00337EB8"/>
    <w:rsid w:val="003C1B1F"/>
    <w:rsid w:val="006F2590"/>
    <w:rsid w:val="008234B4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758B"/>
  <w15:chartTrackingRefBased/>
  <w15:docId w15:val="{08926B2B-37FE-4BD3-8D2E-B9C82BAF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2024-10-07T07:28:00Z</dcterms:created>
  <dcterms:modified xsi:type="dcterms:W3CDTF">2024-10-07T07:29:00Z</dcterms:modified>
</cp:coreProperties>
</file>