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42C6" w14:textId="3F7515C2" w:rsidR="00CA214E" w:rsidRPr="00CA214E" w:rsidRDefault="00CA214E" w:rsidP="005E3050">
      <w:pPr>
        <w:spacing w:line="360" w:lineRule="auto"/>
        <w:jc w:val="both"/>
        <w:rPr>
          <w:rFonts w:ascii="Arial" w:hAnsi="Arial"/>
          <w:b/>
          <w:bCs/>
          <w:sz w:val="24"/>
        </w:rPr>
      </w:pPr>
      <w:r w:rsidRPr="00CA214E">
        <w:rPr>
          <w:rFonts w:ascii="Arial" w:hAnsi="Arial"/>
          <w:b/>
          <w:bCs/>
          <w:sz w:val="24"/>
        </w:rPr>
        <w:t>Barneko, Funtzio Publikoko eta Justiziako kontseilaria</w:t>
      </w:r>
      <w:r w:rsidRPr="00CA214E">
        <w:rPr>
          <w:rFonts w:ascii="Arial" w:hAnsi="Arial"/>
          <w:b/>
          <w:bCs/>
          <w:sz w:val="24"/>
        </w:rPr>
        <w:t>ren erantzuna</w:t>
      </w:r>
    </w:p>
    <w:p w14:paraId="786E3DD3" w14:textId="064219DF" w:rsidR="00C56D21" w:rsidRPr="00896DC7" w:rsidRDefault="00C56D21" w:rsidP="005E3050">
      <w:pPr>
        <w:spacing w:line="360" w:lineRule="auto"/>
        <w:jc w:val="both"/>
        <w:rPr>
          <w:rFonts w:ascii="Arial" w:hAnsi="Arial" w:cs="Arial"/>
          <w:sz w:val="24"/>
          <w:szCs w:val="24"/>
        </w:rPr>
      </w:pPr>
      <w:r>
        <w:rPr>
          <w:rFonts w:ascii="Arial" w:hAnsi="Arial"/>
          <w:sz w:val="24"/>
        </w:rPr>
        <w:t>Nafarroako Gorteetako kide den eta Unión del Pueblo Navarro (UPN) talde parlamentarioari atxikita dagoen foru parlamentari Juan Luis Sánchez de Muniáin Lacasia jaunak, Parlamentuko Erregelamenduak ezarritakoaren babesean, 11-24/PES-00371 galdera egin du idatziz erantzun dakion. Nafarroako Gobernuko Barneko, Funtzio Publikoko eta Justiziako kontseilariak jakinarazi du Egiturako, Plantillako eta Langileen Aldi Baterako Kontrataziorako Zerbitzuak honako hau adierazi duela:</w:t>
      </w:r>
    </w:p>
    <w:p w14:paraId="3846C130" w14:textId="162B6EC3" w:rsidR="00C56D21" w:rsidRDefault="00220886" w:rsidP="00997953">
      <w:pPr>
        <w:spacing w:line="360" w:lineRule="auto"/>
        <w:ind w:firstLine="708"/>
        <w:jc w:val="both"/>
        <w:rPr>
          <w:rFonts w:ascii="Arial" w:hAnsi="Arial" w:cs="Arial"/>
          <w:sz w:val="24"/>
          <w:szCs w:val="24"/>
        </w:rPr>
      </w:pPr>
      <w:r>
        <w:rPr>
          <w:rFonts w:ascii="Arial" w:hAnsi="Arial"/>
          <w:sz w:val="24"/>
        </w:rPr>
        <w:t>1. Funtzio Publikoko zuzendari nagusiaren abenduaren 27ko 3335/2022 Ebazpenaren bidez onetsi zen izangaien zerrendako bide, ubide eta portuetako zenbat ingeniari kontratatu dira Lurralde Kohesiorako Departamentuko plantillan lan egiteko?</w:t>
      </w:r>
    </w:p>
    <w:p w14:paraId="0D6E19E5" w14:textId="77777777" w:rsidR="00112B2E" w:rsidRDefault="00112B2E" w:rsidP="005E3050">
      <w:pPr>
        <w:spacing w:line="360" w:lineRule="auto"/>
        <w:ind w:left="709"/>
        <w:jc w:val="both"/>
        <w:rPr>
          <w:rFonts w:ascii="Arial" w:hAnsi="Arial" w:cs="Arial"/>
          <w:sz w:val="24"/>
          <w:szCs w:val="24"/>
        </w:rPr>
      </w:pPr>
      <w:r>
        <w:rPr>
          <w:rFonts w:ascii="Arial" w:hAnsi="Arial"/>
          <w:sz w:val="24"/>
        </w:rPr>
        <w:t>Pertsona bat kontratatu da aipatutako zerrendan zeuden lau izangaien artetik.</w:t>
      </w:r>
    </w:p>
    <w:p w14:paraId="53E4164B" w14:textId="77777777" w:rsidR="00220886" w:rsidRDefault="00220886" w:rsidP="00220886">
      <w:pPr>
        <w:spacing w:line="360" w:lineRule="auto"/>
        <w:ind w:firstLine="708"/>
        <w:jc w:val="both"/>
        <w:rPr>
          <w:rFonts w:ascii="Arial" w:hAnsi="Arial" w:cs="Arial"/>
          <w:sz w:val="24"/>
          <w:szCs w:val="24"/>
        </w:rPr>
      </w:pPr>
    </w:p>
    <w:p w14:paraId="70382C9C" w14:textId="53EB252C" w:rsidR="00220886" w:rsidRDefault="00220886" w:rsidP="00997953">
      <w:pPr>
        <w:spacing w:line="360" w:lineRule="auto"/>
        <w:ind w:firstLine="708"/>
        <w:jc w:val="both"/>
        <w:rPr>
          <w:rFonts w:ascii="Arial" w:hAnsi="Arial" w:cs="Arial"/>
          <w:sz w:val="24"/>
          <w:szCs w:val="24"/>
        </w:rPr>
      </w:pPr>
      <w:r>
        <w:rPr>
          <w:rFonts w:ascii="Arial" w:hAnsi="Arial"/>
          <w:sz w:val="24"/>
        </w:rPr>
        <w:t>2. Zerrenda horretako zenbat izangai daude egun departamentuan lanean?</w:t>
      </w:r>
    </w:p>
    <w:p w14:paraId="3614560E" w14:textId="77777777" w:rsidR="00112B2E" w:rsidRDefault="00112B2E" w:rsidP="005E3050">
      <w:pPr>
        <w:spacing w:line="360" w:lineRule="auto"/>
        <w:ind w:left="709"/>
        <w:jc w:val="both"/>
        <w:rPr>
          <w:rFonts w:ascii="Arial" w:hAnsi="Arial" w:cs="Arial"/>
          <w:sz w:val="24"/>
          <w:szCs w:val="24"/>
        </w:rPr>
      </w:pPr>
      <w:r>
        <w:rPr>
          <w:rFonts w:ascii="Arial" w:hAnsi="Arial"/>
          <w:sz w:val="24"/>
        </w:rPr>
        <w:t>Gaur egun izangai batek dihardu Lurralde Kohesiorako Departamentuan lanean.</w:t>
      </w:r>
    </w:p>
    <w:p w14:paraId="45363AD1" w14:textId="77777777" w:rsidR="00220886" w:rsidRPr="00220886" w:rsidRDefault="00220886" w:rsidP="00220886">
      <w:pPr>
        <w:spacing w:line="360" w:lineRule="auto"/>
        <w:ind w:firstLine="708"/>
        <w:jc w:val="both"/>
        <w:rPr>
          <w:rFonts w:ascii="Arial" w:hAnsi="Arial" w:cs="Arial"/>
          <w:sz w:val="24"/>
          <w:szCs w:val="24"/>
        </w:rPr>
      </w:pPr>
    </w:p>
    <w:p w14:paraId="4C7B34B3" w14:textId="35BCADD1" w:rsidR="00220886" w:rsidRDefault="00220886" w:rsidP="00997953">
      <w:pPr>
        <w:spacing w:line="360" w:lineRule="auto"/>
        <w:ind w:firstLine="708"/>
        <w:jc w:val="both"/>
        <w:rPr>
          <w:rFonts w:ascii="Arial" w:hAnsi="Arial" w:cs="Arial"/>
          <w:sz w:val="24"/>
          <w:szCs w:val="24"/>
        </w:rPr>
      </w:pPr>
      <w:r>
        <w:rPr>
          <w:rFonts w:ascii="Arial" w:hAnsi="Arial"/>
          <w:sz w:val="24"/>
        </w:rPr>
        <w:t>3. Zergatik ez dira lan egiten hasi Lurralde Kohesiorako Departamentuan?</w:t>
      </w:r>
    </w:p>
    <w:p w14:paraId="7F45CC10" w14:textId="22650E0F" w:rsidR="008A117D" w:rsidRPr="00476BD6" w:rsidRDefault="00112B2E" w:rsidP="00476BD6">
      <w:pPr>
        <w:spacing w:line="360" w:lineRule="auto"/>
        <w:ind w:left="709"/>
        <w:jc w:val="both"/>
        <w:rPr>
          <w:rFonts w:ascii="Arial" w:hAnsi="Arial" w:cs="Arial"/>
          <w:sz w:val="24"/>
          <w:szCs w:val="24"/>
        </w:rPr>
      </w:pPr>
      <w:r>
        <w:rPr>
          <w:rFonts w:ascii="Arial" w:hAnsi="Arial"/>
          <w:sz w:val="24"/>
        </w:rPr>
        <w:t>Lurralde Kohesiorako Departamentuan ez dagoelako estali gabeko plaza hutsik.</w:t>
      </w:r>
    </w:p>
    <w:p w14:paraId="33B273C8" w14:textId="4E07D2D9" w:rsidR="00062A1D" w:rsidRPr="00EF1EE8" w:rsidRDefault="00062A1D" w:rsidP="00C109B3">
      <w:pPr>
        <w:pStyle w:val="Default"/>
        <w:spacing w:line="360" w:lineRule="auto"/>
        <w:jc w:val="both"/>
      </w:pPr>
      <w:r>
        <w:t>Hori guztia jakinarazten dut, Nafarroako Parlamentuko Erregelamenduaren 215. artikuluan xedatutakoa betez.</w:t>
      </w:r>
    </w:p>
    <w:p w14:paraId="232BC90C" w14:textId="77777777" w:rsidR="0019295D" w:rsidRDefault="0019295D" w:rsidP="00B00F2E">
      <w:pPr>
        <w:pStyle w:val="Default"/>
        <w:spacing w:line="360" w:lineRule="auto"/>
        <w:jc w:val="both"/>
        <w:rPr>
          <w:lang w:val="es-ES_tradnl" w:eastAsia="ar-SA"/>
        </w:rPr>
      </w:pPr>
    </w:p>
    <w:p w14:paraId="61CC8821" w14:textId="77777777" w:rsidR="001A2FB7" w:rsidRDefault="00EF1EE8" w:rsidP="001A2FB7">
      <w:pPr>
        <w:suppressAutoHyphens/>
        <w:spacing w:line="360" w:lineRule="auto"/>
        <w:jc w:val="center"/>
        <w:rPr>
          <w:rFonts w:ascii="Arial" w:hAnsi="Arial" w:cs="Arial"/>
          <w:sz w:val="24"/>
          <w:szCs w:val="24"/>
        </w:rPr>
      </w:pPr>
      <w:r>
        <w:rPr>
          <w:rFonts w:ascii="Arial" w:hAnsi="Arial"/>
          <w:sz w:val="24"/>
        </w:rPr>
        <w:t xml:space="preserve">Iruñean, 2024ko urriaren 1ean </w:t>
      </w:r>
    </w:p>
    <w:p w14:paraId="7E8F51B8" w14:textId="74B5802D" w:rsidR="004151ED" w:rsidRDefault="00476BD6" w:rsidP="00CA214E">
      <w:pPr>
        <w:suppressAutoHyphens/>
        <w:spacing w:after="120" w:line="360" w:lineRule="auto"/>
        <w:jc w:val="both"/>
        <w:rPr>
          <w:rFonts w:ascii="Arial" w:hAnsi="Arial"/>
          <w:sz w:val="24"/>
        </w:rPr>
      </w:pPr>
      <w:r>
        <w:rPr>
          <w:rFonts w:ascii="Arial" w:hAnsi="Arial"/>
          <w:sz w:val="24"/>
        </w:rPr>
        <w:t>Barneko, Funtzio Publikoko eta Justiziako kontseilaria: M.ª Amparo López Antelo</w:t>
      </w:r>
    </w:p>
    <w:p w14:paraId="44C6A443" w14:textId="77777777" w:rsidR="00CA214E" w:rsidRDefault="00CA214E" w:rsidP="00CA214E">
      <w:pPr>
        <w:suppressAutoHyphens/>
        <w:spacing w:after="120" w:line="360" w:lineRule="auto"/>
        <w:jc w:val="both"/>
        <w:rPr>
          <w:rFonts w:ascii="Arial" w:hAnsi="Arial"/>
          <w:sz w:val="24"/>
        </w:rPr>
      </w:pPr>
    </w:p>
    <w:p w14:paraId="598CA24C" w14:textId="77777777" w:rsidR="00CA214E" w:rsidRDefault="00CA214E" w:rsidP="00CA214E">
      <w:pPr>
        <w:suppressAutoHyphens/>
        <w:spacing w:after="120" w:line="360" w:lineRule="auto"/>
        <w:jc w:val="both"/>
        <w:rPr>
          <w:rFonts w:ascii="Arial" w:hAnsi="Arial"/>
          <w:sz w:val="24"/>
        </w:rPr>
      </w:pPr>
    </w:p>
    <w:p w14:paraId="100D4547" w14:textId="77777777" w:rsidR="00CA214E" w:rsidRDefault="00CA214E" w:rsidP="00CA214E">
      <w:pPr>
        <w:suppressAutoHyphens/>
        <w:spacing w:after="120" w:line="360" w:lineRule="auto"/>
        <w:jc w:val="both"/>
        <w:rPr>
          <w:rFonts w:ascii="Arial" w:hAnsi="Arial"/>
          <w:sz w:val="24"/>
        </w:rPr>
      </w:pPr>
    </w:p>
    <w:p w14:paraId="4984D700" w14:textId="77777777" w:rsidR="00CA214E" w:rsidRDefault="00CA214E" w:rsidP="00CA214E">
      <w:pPr>
        <w:suppressAutoHyphens/>
        <w:spacing w:after="120" w:line="360" w:lineRule="auto"/>
        <w:jc w:val="both"/>
        <w:rPr>
          <w:rFonts w:ascii="Arial" w:hAnsi="Arial"/>
          <w:sz w:val="24"/>
        </w:rPr>
      </w:pPr>
    </w:p>
    <w:p w14:paraId="28B581AE" w14:textId="7935E172" w:rsidR="00CA214E" w:rsidRPr="00CA214E" w:rsidRDefault="00CA214E" w:rsidP="00CA214E">
      <w:pPr>
        <w:suppressAutoHyphens/>
        <w:spacing w:after="120" w:line="360" w:lineRule="auto"/>
        <w:jc w:val="both"/>
        <w:rPr>
          <w:rFonts w:ascii="Arial" w:hAnsi="Arial"/>
          <w:b/>
          <w:bCs/>
          <w:sz w:val="24"/>
        </w:rPr>
      </w:pPr>
      <w:r w:rsidRPr="00CA214E">
        <w:rPr>
          <w:rFonts w:ascii="Calibri" w:hAnsi="Calibri"/>
          <w:b/>
          <w:bCs/>
          <w:sz w:val="22"/>
        </w:rPr>
        <w:lastRenderedPageBreak/>
        <w:t>Lurralde Kohesiorako kontseilaria</w:t>
      </w:r>
      <w:r w:rsidRPr="00CA214E">
        <w:rPr>
          <w:rFonts w:ascii="Calibri" w:hAnsi="Calibri"/>
          <w:b/>
          <w:bCs/>
          <w:sz w:val="22"/>
        </w:rPr>
        <w:t>ren erantzuna</w:t>
      </w:r>
    </w:p>
    <w:p w14:paraId="63F0D692" w14:textId="77777777" w:rsidR="00CA214E" w:rsidRPr="00237A6A" w:rsidRDefault="00CA214E" w:rsidP="00CA214E">
      <w:pPr>
        <w:pStyle w:val="Style"/>
        <w:spacing w:before="100" w:beforeAutospacing="1" w:after="200" w:line="276" w:lineRule="auto"/>
        <w:jc w:val="both"/>
        <w:textAlignment w:val="baseline"/>
        <w:rPr>
          <w:rFonts w:ascii="Calibri" w:hAnsi="Calibri" w:cs="Calibri"/>
          <w:w w:val="111"/>
          <w:sz w:val="22"/>
          <w:szCs w:val="22"/>
        </w:rPr>
      </w:pPr>
      <w:r>
        <w:rPr>
          <w:rFonts w:ascii="Calibri" w:hAnsi="Calibri"/>
          <w:sz w:val="22"/>
        </w:rPr>
        <w:t xml:space="preserve">Nafarroako Gorteetako kide den eta Unión del Pueblo Navarro (UPN) talde parlamentarioari atxikita dagoen foru parlamentari Juan Luis Sánchez de Muniáin Lacasia jaunak, Parlamentuko Erregelamenduak ezarritakoaren babesean, 11-24/PES-00371 galdera egin du, Kontratatutako bide, ubide eta portuetako ingeniari kopuruari buruzkoa, idatziz erantzun dakion. Nafarroako Gobernuko Lurralde Kohesiorako kontseilariak jakinarazi du Egiturako, Plantillako eta Langileen Aldi Baterako Kontrataziorako Zerbitzuak honako hau adierazi duela: </w:t>
      </w:r>
    </w:p>
    <w:p w14:paraId="13AE25AA" w14:textId="77777777" w:rsidR="00CA214E" w:rsidRPr="007B7B08" w:rsidRDefault="00CA214E" w:rsidP="00CA214E">
      <w:pPr>
        <w:pStyle w:val="Style"/>
        <w:spacing w:before="100" w:beforeAutospacing="1" w:after="200" w:line="276" w:lineRule="auto"/>
        <w:ind w:firstLine="610"/>
        <w:jc w:val="both"/>
        <w:textAlignment w:val="baseline"/>
        <w:rPr>
          <w:rFonts w:ascii="Calibri" w:hAnsi="Calibri" w:cs="Calibri"/>
          <w:sz w:val="22"/>
          <w:szCs w:val="22"/>
        </w:rPr>
      </w:pPr>
      <w:r>
        <w:rPr>
          <w:rFonts w:ascii="Calibri" w:hAnsi="Calibri"/>
          <w:sz w:val="22"/>
        </w:rPr>
        <w:t xml:space="preserve">1. Funtzio Publikoko zuzendari nagusiaren abenduaren 27ko 3335/2022 Ebazpenaren bidez onetsi zen izangaien zerrendako bide, ubide eta portuetako zenbat ingeniari kontratatu dira Lurralde Kohesiorako Departamentuko plantillan lan egiteko? </w:t>
      </w:r>
    </w:p>
    <w:p w14:paraId="1AE7AC06" w14:textId="77777777" w:rsidR="00CA214E" w:rsidRPr="007B7B08" w:rsidRDefault="00CA214E" w:rsidP="00CA214E">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Pertsona bat kontratatu da aipatutako zerrendan zeuden lau izangaien artetik. </w:t>
      </w:r>
    </w:p>
    <w:p w14:paraId="44BF1DAC" w14:textId="77777777" w:rsidR="00CA214E" w:rsidRPr="007B7B08" w:rsidRDefault="00CA214E" w:rsidP="00CA214E">
      <w:pPr>
        <w:pStyle w:val="Style"/>
        <w:spacing w:before="100" w:beforeAutospacing="1" w:after="200" w:line="276" w:lineRule="auto"/>
        <w:ind w:firstLine="610"/>
        <w:jc w:val="both"/>
        <w:textAlignment w:val="baseline"/>
        <w:rPr>
          <w:rFonts w:ascii="Calibri" w:hAnsi="Calibri" w:cs="Calibri"/>
          <w:w w:val="111"/>
          <w:sz w:val="22"/>
          <w:szCs w:val="22"/>
        </w:rPr>
      </w:pPr>
      <w:r>
        <w:rPr>
          <w:rFonts w:ascii="Calibri" w:hAnsi="Calibri"/>
          <w:sz w:val="22"/>
        </w:rPr>
        <w:t xml:space="preserve">2. Zerrenda horretako zenbat izangai daude egun departamentuan lanean? </w:t>
      </w:r>
    </w:p>
    <w:p w14:paraId="72E231DD" w14:textId="77777777" w:rsidR="00CA214E" w:rsidRPr="007B7B08" w:rsidRDefault="00CA214E" w:rsidP="00CA214E">
      <w:pPr>
        <w:pStyle w:val="Style"/>
        <w:spacing w:before="100" w:beforeAutospacing="1" w:after="200" w:line="276" w:lineRule="auto"/>
        <w:jc w:val="both"/>
        <w:textAlignment w:val="baseline"/>
        <w:rPr>
          <w:rFonts w:ascii="Calibri" w:hAnsi="Calibri" w:cs="Calibri"/>
          <w:w w:val="111"/>
          <w:sz w:val="22"/>
          <w:szCs w:val="22"/>
        </w:rPr>
      </w:pPr>
      <w:r>
        <w:rPr>
          <w:rFonts w:ascii="Calibri" w:hAnsi="Calibri"/>
          <w:sz w:val="22"/>
        </w:rPr>
        <w:t xml:space="preserve">Gaur egun izangai batek dihardu Lurralde Kohesiorako Departamentuan lanean. </w:t>
      </w:r>
    </w:p>
    <w:p w14:paraId="6A9FD814" w14:textId="77777777" w:rsidR="00CA214E" w:rsidRPr="007B7B08" w:rsidRDefault="00CA214E" w:rsidP="00CA214E">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3. Zergatik ez dira lan egiten hasi Lurralde Kohesiorako Departamentuan? </w:t>
      </w:r>
    </w:p>
    <w:p w14:paraId="11316D95" w14:textId="77777777" w:rsidR="00CA214E" w:rsidRPr="007B7B08" w:rsidRDefault="00CA214E" w:rsidP="00CA214E">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Lurralde Kohesiorako Departamentuan ez dagoelako estali gabeko plaza hutsik. </w:t>
      </w:r>
    </w:p>
    <w:p w14:paraId="30459956" w14:textId="77777777" w:rsidR="00CA214E" w:rsidRPr="007B7B08" w:rsidRDefault="00CA214E" w:rsidP="00CA214E">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Hori jakinarazten dut, Nafarroako Parlamentuko Erregelamenduaren 215. artikuluan xedatutakoa betez.</w:t>
      </w:r>
    </w:p>
    <w:p w14:paraId="79185886" w14:textId="77777777" w:rsidR="00CA214E" w:rsidRPr="007B7B08" w:rsidRDefault="00CA214E" w:rsidP="00CA214E">
      <w:pPr>
        <w:pStyle w:val="Style"/>
        <w:spacing w:before="100" w:beforeAutospacing="1" w:after="200" w:line="276" w:lineRule="auto"/>
        <w:ind w:firstLine="708"/>
        <w:jc w:val="both"/>
        <w:textAlignment w:val="baseline"/>
        <w:rPr>
          <w:rFonts w:ascii="Calibri" w:hAnsi="Calibri" w:cs="Calibri"/>
          <w:sz w:val="22"/>
          <w:szCs w:val="22"/>
        </w:rPr>
      </w:pPr>
      <w:r>
        <w:rPr>
          <w:rFonts w:ascii="Calibri" w:hAnsi="Calibri"/>
          <w:sz w:val="22"/>
        </w:rPr>
        <w:t xml:space="preserve">Iruñean, 2024ko urriaren 1ean </w:t>
      </w:r>
    </w:p>
    <w:p w14:paraId="3608F62E" w14:textId="77777777" w:rsidR="00CA214E" w:rsidRPr="007B7B08" w:rsidRDefault="00CA214E" w:rsidP="00CA214E">
      <w:pPr>
        <w:pStyle w:val="Style"/>
        <w:spacing w:before="100" w:beforeAutospacing="1" w:after="200" w:line="276" w:lineRule="auto"/>
        <w:ind w:firstLine="708"/>
        <w:jc w:val="both"/>
        <w:textAlignment w:val="baseline"/>
        <w:rPr>
          <w:rFonts w:ascii="Calibri" w:hAnsi="Calibri" w:cs="Calibri"/>
          <w:sz w:val="22"/>
          <w:szCs w:val="22"/>
        </w:rPr>
      </w:pPr>
      <w:r>
        <w:rPr>
          <w:rFonts w:ascii="Calibri" w:hAnsi="Calibri"/>
          <w:sz w:val="22"/>
        </w:rPr>
        <w:t xml:space="preserve">Lurralde Kohesiorako kontseilaria: Óscar Chivite Cornago </w:t>
      </w:r>
    </w:p>
    <w:p w14:paraId="1EF5A32E" w14:textId="77777777" w:rsidR="00CA214E" w:rsidRDefault="00CA214E" w:rsidP="00CA214E">
      <w:pPr>
        <w:suppressAutoHyphens/>
        <w:spacing w:line="360" w:lineRule="auto"/>
        <w:jc w:val="both"/>
        <w:rPr>
          <w:rFonts w:ascii="Arial" w:hAnsi="Arial" w:cs="Arial"/>
          <w:sz w:val="24"/>
          <w:szCs w:val="24"/>
        </w:rPr>
      </w:pPr>
    </w:p>
    <w:sectPr w:rsidR="00CA214E" w:rsidSect="00AC4472">
      <w:headerReference w:type="default" r:id="rId7"/>
      <w:headerReference w:type="first" r:id="rId8"/>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28B3B" w14:textId="77777777" w:rsidR="00C649F7" w:rsidRDefault="00C649F7">
      <w:r>
        <w:separator/>
      </w:r>
    </w:p>
  </w:endnote>
  <w:endnote w:type="continuationSeparator" w:id="0">
    <w:p w14:paraId="7600F926" w14:textId="77777777" w:rsidR="00C649F7" w:rsidRDefault="00C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D9D29" w14:textId="77777777" w:rsidR="00C649F7" w:rsidRDefault="00C649F7">
      <w:r>
        <w:separator/>
      </w:r>
    </w:p>
  </w:footnote>
  <w:footnote w:type="continuationSeparator" w:id="0">
    <w:p w14:paraId="10412ED9" w14:textId="77777777" w:rsidR="00C649F7" w:rsidRDefault="00C6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1465E" w14:textId="77777777" w:rsidR="00F344C7" w:rsidRDefault="00EC5374" w:rsidP="00192064">
    <w:pPr>
      <w:pStyle w:val="Encabezado"/>
      <w:tabs>
        <w:tab w:val="left" w:pos="5355"/>
      </w:tabs>
    </w:pPr>
    <w:r>
      <w:rPr>
        <w:noProof/>
        <w:sz w:val="24"/>
      </w:rPr>
      <w:drawing>
        <wp:anchor distT="0" distB="0" distL="114300" distR="114300" simplePos="0" relativeHeight="251661312" behindDoc="1" locked="0" layoutInCell="0" allowOverlap="1" wp14:anchorId="14C734C2" wp14:editId="393FA1DC">
          <wp:simplePos x="0" y="0"/>
          <wp:positionH relativeFrom="page">
            <wp:posOffset>9053</wp:posOffset>
          </wp:positionH>
          <wp:positionV relativeFrom="page">
            <wp:posOffset>0</wp:posOffset>
          </wp:positionV>
          <wp:extent cx="7540355" cy="1076324"/>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 ConsDesEconomico- hoja 2-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0355" cy="1076324"/>
                  </a:xfrm>
                  <a:prstGeom prst="rect">
                    <a:avLst/>
                  </a:prstGeom>
                  <a:noFill/>
                </pic:spPr>
              </pic:pic>
            </a:graphicData>
          </a:graphic>
          <wp14:sizeRelH relativeFrom="page">
            <wp14:pctWidth>0</wp14:pctWidth>
          </wp14:sizeRelH>
          <wp14:sizeRelV relativeFrom="page">
            <wp14:pctHeight>0</wp14:pctHeight>
          </wp14:sizeRelV>
        </wp:anchor>
      </w:drawing>
    </w:r>
    <w:r>
      <w:tab/>
    </w:r>
  </w:p>
  <w:p w14:paraId="609574B0" w14:textId="77777777" w:rsidR="00F344C7" w:rsidRDefault="00F344C7" w:rsidP="00F344C7">
    <w:pPr>
      <w:pStyle w:val="Encabezado"/>
      <w:jc w:val="center"/>
    </w:pPr>
  </w:p>
  <w:p w14:paraId="60AA7D65"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FA6FB" w14:textId="5741D13F" w:rsidR="00696F6F" w:rsidRDefault="00696F6F"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F6022"/>
    <w:multiLevelType w:val="hybridMultilevel"/>
    <w:tmpl w:val="5504CD70"/>
    <w:lvl w:ilvl="0" w:tplc="167E246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226993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62A1D"/>
    <w:rsid w:val="000729E0"/>
    <w:rsid w:val="000742DA"/>
    <w:rsid w:val="0009463A"/>
    <w:rsid w:val="000B1AD8"/>
    <w:rsid w:val="000B64A1"/>
    <w:rsid w:val="00112B2E"/>
    <w:rsid w:val="00190AB4"/>
    <w:rsid w:val="00192064"/>
    <w:rsid w:val="0019295D"/>
    <w:rsid w:val="001A2FB7"/>
    <w:rsid w:val="00220886"/>
    <w:rsid w:val="00273425"/>
    <w:rsid w:val="00277C9A"/>
    <w:rsid w:val="002F09C8"/>
    <w:rsid w:val="003126AE"/>
    <w:rsid w:val="00315C1C"/>
    <w:rsid w:val="003A4FD0"/>
    <w:rsid w:val="003C56E1"/>
    <w:rsid w:val="003F1206"/>
    <w:rsid w:val="004151ED"/>
    <w:rsid w:val="00427192"/>
    <w:rsid w:val="00476BD6"/>
    <w:rsid w:val="004E2709"/>
    <w:rsid w:val="005367EB"/>
    <w:rsid w:val="005B095B"/>
    <w:rsid w:val="005E3050"/>
    <w:rsid w:val="00616F14"/>
    <w:rsid w:val="00654BD2"/>
    <w:rsid w:val="00696F6F"/>
    <w:rsid w:val="006A5952"/>
    <w:rsid w:val="007018B0"/>
    <w:rsid w:val="0072604C"/>
    <w:rsid w:val="007360CE"/>
    <w:rsid w:val="00792A8E"/>
    <w:rsid w:val="00793F61"/>
    <w:rsid w:val="00794754"/>
    <w:rsid w:val="00803AE4"/>
    <w:rsid w:val="008870C3"/>
    <w:rsid w:val="00894DCD"/>
    <w:rsid w:val="008A117D"/>
    <w:rsid w:val="008F7588"/>
    <w:rsid w:val="00943144"/>
    <w:rsid w:val="00994342"/>
    <w:rsid w:val="00994923"/>
    <w:rsid w:val="00995CEB"/>
    <w:rsid w:val="00997953"/>
    <w:rsid w:val="009E202F"/>
    <w:rsid w:val="009E381E"/>
    <w:rsid w:val="00A077F0"/>
    <w:rsid w:val="00A117E7"/>
    <w:rsid w:val="00A2145B"/>
    <w:rsid w:val="00A21F78"/>
    <w:rsid w:val="00A357A5"/>
    <w:rsid w:val="00A52259"/>
    <w:rsid w:val="00A76DCB"/>
    <w:rsid w:val="00AB50BD"/>
    <w:rsid w:val="00AC4472"/>
    <w:rsid w:val="00AE76D9"/>
    <w:rsid w:val="00B00F2E"/>
    <w:rsid w:val="00B46857"/>
    <w:rsid w:val="00B662C6"/>
    <w:rsid w:val="00B70F65"/>
    <w:rsid w:val="00B96F7E"/>
    <w:rsid w:val="00BA7B9D"/>
    <w:rsid w:val="00BD6A02"/>
    <w:rsid w:val="00BE2BD3"/>
    <w:rsid w:val="00BF265F"/>
    <w:rsid w:val="00C109B3"/>
    <w:rsid w:val="00C40353"/>
    <w:rsid w:val="00C56D21"/>
    <w:rsid w:val="00C649F7"/>
    <w:rsid w:val="00CA214E"/>
    <w:rsid w:val="00CA2943"/>
    <w:rsid w:val="00CB03BC"/>
    <w:rsid w:val="00CC1284"/>
    <w:rsid w:val="00CC459A"/>
    <w:rsid w:val="00D63890"/>
    <w:rsid w:val="00D83EF3"/>
    <w:rsid w:val="00DF6784"/>
    <w:rsid w:val="00E51A02"/>
    <w:rsid w:val="00E8181E"/>
    <w:rsid w:val="00EC5374"/>
    <w:rsid w:val="00EF1EE8"/>
    <w:rsid w:val="00EF2A4C"/>
    <w:rsid w:val="00F037C2"/>
    <w:rsid w:val="00F14F1E"/>
    <w:rsid w:val="00F344C7"/>
    <w:rsid w:val="00F4445E"/>
    <w:rsid w:val="00F841F9"/>
    <w:rsid w:val="00FE573F"/>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545F0D"/>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C4035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A21F78"/>
    <w:pPr>
      <w:ind w:left="720"/>
      <w:contextualSpacing/>
    </w:pPr>
  </w:style>
  <w:style w:type="table" w:customStyle="1" w:styleId="TableGrid">
    <w:name w:val="TableGrid"/>
    <w:rsid w:val="00220886"/>
    <w:rPr>
      <w:rFonts w:ascii="Calibri" w:hAnsi="Calibri"/>
      <w:sz w:val="22"/>
      <w:szCs w:val="22"/>
      <w:lang w:eastAsia="es-ES"/>
    </w:rPr>
    <w:tblPr>
      <w:tblCellMar>
        <w:top w:w="0" w:type="dxa"/>
        <w:left w:w="0" w:type="dxa"/>
        <w:bottom w:w="0" w:type="dxa"/>
        <w:right w:w="0" w:type="dxa"/>
      </w:tblCellMar>
    </w:tblPr>
  </w:style>
  <w:style w:type="table" w:customStyle="1" w:styleId="TableGrid1">
    <w:name w:val="TableGrid1"/>
    <w:rsid w:val="00220886"/>
    <w:rPr>
      <w:rFonts w:ascii="Calibri" w:hAnsi="Calibri"/>
      <w:sz w:val="22"/>
      <w:szCs w:val="22"/>
      <w:lang w:eastAsia="es-ES"/>
    </w:rPr>
    <w:tblPr>
      <w:tblCellMar>
        <w:top w:w="0" w:type="dxa"/>
        <w:left w:w="0" w:type="dxa"/>
        <w:bottom w:w="0" w:type="dxa"/>
        <w:right w:w="0" w:type="dxa"/>
      </w:tblCellMar>
    </w:tblPr>
  </w:style>
  <w:style w:type="paragraph" w:customStyle="1" w:styleId="Style">
    <w:name w:val="Style"/>
    <w:rsid w:val="00CA214E"/>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425</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Martin Cestao, Nerea</cp:lastModifiedBy>
  <cp:revision>8</cp:revision>
  <cp:lastPrinted>2024-04-30T13:12:00Z</cp:lastPrinted>
  <dcterms:created xsi:type="dcterms:W3CDTF">2024-10-02T14:50:00Z</dcterms:created>
  <dcterms:modified xsi:type="dcterms:W3CDTF">2024-10-28T08:27:00Z</dcterms:modified>
</cp:coreProperties>
</file>