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7944" w14:textId="77777777" w:rsidR="00B069F4" w:rsidRPr="0026622F" w:rsidRDefault="00B069F4" w:rsidP="00DC777E">
      <w:pPr>
        <w:pStyle w:val="Style"/>
        <w:spacing w:after="120" w:line="276" w:lineRule="auto"/>
        <w:jc w:val="both"/>
        <w:rPr>
          <w:rFonts w:ascii="Calibri" w:hAnsi="Calibri" w:cs="Calibri"/>
          <w:sz w:val="22"/>
          <w:szCs w:val="22"/>
        </w:rPr>
      </w:pPr>
    </w:p>
    <w:p w14:paraId="1FE0F342" w14:textId="014D17E0" w:rsidR="00B069F4" w:rsidRPr="0026622F" w:rsidRDefault="004B4D28" w:rsidP="00DC777E">
      <w:pPr>
        <w:pStyle w:val="Style"/>
        <w:spacing w:after="120" w:line="276" w:lineRule="auto"/>
        <w:ind w:left="2002" w:right="1728"/>
        <w:jc w:val="both"/>
        <w:textAlignment w:val="baseline"/>
        <w:rPr>
          <w:rFonts w:ascii="Calibri" w:hAnsi="Calibri" w:cs="Calibri"/>
          <w:sz w:val="22"/>
          <w:szCs w:val="22"/>
        </w:rPr>
      </w:pPr>
      <w:r w:rsidRPr="0026622F">
        <w:rPr>
          <w:rFonts w:ascii="Calibri" w:eastAsia="Arial" w:hAnsi="Calibri" w:cs="Calibri"/>
          <w:bCs/>
          <w:sz w:val="22"/>
          <w:szCs w:val="22"/>
        </w:rPr>
        <w:t xml:space="preserve">Ramón Alzórriz Goñi, </w:t>
      </w:r>
      <w:r w:rsidR="0026622F">
        <w:rPr>
          <w:rFonts w:ascii="Calibri" w:eastAsia="Arial" w:hAnsi="Calibri" w:cs="Calibri"/>
          <w:sz w:val="22"/>
          <w:szCs w:val="22"/>
        </w:rPr>
        <w:t>p</w:t>
      </w:r>
      <w:r w:rsidRPr="0026622F">
        <w:rPr>
          <w:rFonts w:ascii="Calibri" w:eastAsia="Arial" w:hAnsi="Calibri" w:cs="Calibri"/>
          <w:sz w:val="22"/>
          <w:szCs w:val="22"/>
        </w:rPr>
        <w:t>ortavoz del Grupo Parlamentario Partido Socialista de Navarra</w:t>
      </w:r>
      <w:r w:rsidRPr="0026622F">
        <w:rPr>
          <w:rFonts w:ascii="Calibri" w:eastAsia="Arial" w:hAnsi="Calibri" w:cs="Calibri"/>
          <w:i/>
          <w:iCs/>
          <w:sz w:val="22"/>
          <w:szCs w:val="22"/>
        </w:rPr>
        <w:t xml:space="preserve">, </w:t>
      </w:r>
      <w:r w:rsidRPr="0026622F">
        <w:rPr>
          <w:rFonts w:ascii="Calibri" w:eastAsia="Arial" w:hAnsi="Calibri" w:cs="Calibri"/>
          <w:sz w:val="22"/>
          <w:szCs w:val="22"/>
        </w:rPr>
        <w:t xml:space="preserve">al amparo de lo establecido en el Reglamento de la Cámara, presenta la siguiente </w:t>
      </w:r>
      <w:r w:rsidR="0026622F" w:rsidRPr="0026622F">
        <w:rPr>
          <w:rFonts w:ascii="Calibri" w:hAnsi="Calibri" w:cs="Calibri"/>
          <w:bCs/>
          <w:sz w:val="22"/>
          <w:szCs w:val="22"/>
        </w:rPr>
        <w:t>moción,</w:t>
      </w:r>
      <w:r w:rsidRPr="0026622F">
        <w:rPr>
          <w:rFonts w:ascii="Calibri" w:hAnsi="Calibri" w:cs="Calibri"/>
          <w:b/>
          <w:w w:val="90"/>
          <w:sz w:val="22"/>
          <w:szCs w:val="22"/>
        </w:rPr>
        <w:t xml:space="preserve"> </w:t>
      </w:r>
      <w:r w:rsidRPr="0026622F">
        <w:rPr>
          <w:rFonts w:ascii="Calibri" w:eastAsia="Arial" w:hAnsi="Calibri" w:cs="Calibri"/>
          <w:sz w:val="22"/>
          <w:szCs w:val="22"/>
        </w:rPr>
        <w:t xml:space="preserve">para su debate en el </w:t>
      </w:r>
      <w:r w:rsidR="0026622F" w:rsidRPr="0026622F">
        <w:rPr>
          <w:rFonts w:ascii="Calibri" w:hAnsi="Calibri" w:cs="Calibri"/>
          <w:bCs/>
          <w:sz w:val="22"/>
          <w:szCs w:val="22"/>
        </w:rPr>
        <w:t>Pleno</w:t>
      </w:r>
      <w:r w:rsidRPr="0026622F">
        <w:rPr>
          <w:rFonts w:ascii="Calibri" w:hAnsi="Calibri" w:cs="Calibri"/>
          <w:b/>
          <w:w w:val="90"/>
          <w:sz w:val="22"/>
          <w:szCs w:val="22"/>
        </w:rPr>
        <w:t xml:space="preserve"> </w:t>
      </w:r>
      <w:r w:rsidRPr="0026622F">
        <w:rPr>
          <w:rFonts w:ascii="Calibri" w:eastAsia="Arial" w:hAnsi="Calibri" w:cs="Calibri"/>
          <w:sz w:val="22"/>
          <w:szCs w:val="22"/>
        </w:rPr>
        <w:t xml:space="preserve">por la que se insta a realizar una campaña informativa del coste de los bienes y servicios públicos que el Gobierno de Navarra presta en la Comunidad Foral de Navarra. </w:t>
      </w:r>
    </w:p>
    <w:p w14:paraId="5B29E438" w14:textId="0E7657ED" w:rsidR="0026622F" w:rsidRDefault="004B4D28" w:rsidP="00DC777E">
      <w:pPr>
        <w:pStyle w:val="Style"/>
        <w:spacing w:after="120" w:line="276" w:lineRule="auto"/>
        <w:ind w:left="2002" w:right="1728"/>
        <w:jc w:val="both"/>
        <w:textAlignment w:val="baseline"/>
        <w:rPr>
          <w:rFonts w:ascii="Calibri" w:hAnsi="Calibri" w:cs="Calibri"/>
          <w:sz w:val="22"/>
          <w:szCs w:val="22"/>
        </w:rPr>
      </w:pPr>
      <w:r w:rsidRPr="0026622F">
        <w:rPr>
          <w:rFonts w:ascii="Calibri" w:eastAsia="Arial" w:hAnsi="Calibri" w:cs="Calibri"/>
          <w:sz w:val="22"/>
          <w:szCs w:val="22"/>
        </w:rPr>
        <w:t>Comisión de seguimiento: Economía y Hacienda</w:t>
      </w:r>
      <w:r w:rsidR="0065257A">
        <w:rPr>
          <w:rFonts w:ascii="Calibri" w:eastAsia="Arial" w:hAnsi="Calibri" w:cs="Calibri"/>
          <w:sz w:val="22"/>
          <w:szCs w:val="22"/>
        </w:rPr>
        <w:t>.</w:t>
      </w:r>
    </w:p>
    <w:p w14:paraId="355450F7" w14:textId="57812170" w:rsidR="0026622F" w:rsidRPr="0026622F" w:rsidRDefault="0026622F" w:rsidP="00DC777E">
      <w:pPr>
        <w:pStyle w:val="Style"/>
        <w:spacing w:after="120" w:line="276" w:lineRule="auto"/>
        <w:ind w:left="1294" w:right="1757" w:firstLine="708"/>
        <w:jc w:val="both"/>
        <w:textAlignment w:val="baseline"/>
        <w:rPr>
          <w:rFonts w:ascii="Calibri" w:hAnsi="Calibri" w:cs="Calibri"/>
          <w:bCs/>
          <w:sz w:val="22"/>
          <w:szCs w:val="22"/>
        </w:rPr>
      </w:pPr>
      <w:r w:rsidRPr="0026622F">
        <w:rPr>
          <w:rFonts w:ascii="Calibri" w:hAnsi="Calibri" w:cs="Calibri"/>
          <w:bCs/>
          <w:sz w:val="22"/>
          <w:szCs w:val="22"/>
        </w:rPr>
        <w:t xml:space="preserve">Exposición de motivos </w:t>
      </w:r>
    </w:p>
    <w:p w14:paraId="3649C008" w14:textId="71250C43" w:rsidR="00B069F4" w:rsidRPr="0026622F" w:rsidRDefault="004B4D28" w:rsidP="00DC777E">
      <w:pPr>
        <w:pStyle w:val="Style"/>
        <w:spacing w:after="120" w:line="276" w:lineRule="auto"/>
        <w:ind w:left="2002" w:right="1752"/>
        <w:jc w:val="both"/>
        <w:textAlignment w:val="baseline"/>
        <w:rPr>
          <w:rFonts w:ascii="Calibri" w:hAnsi="Calibri" w:cs="Calibri"/>
          <w:sz w:val="22"/>
          <w:szCs w:val="22"/>
        </w:rPr>
      </w:pPr>
      <w:r w:rsidRPr="0026622F">
        <w:rPr>
          <w:rFonts w:ascii="Calibri" w:eastAsia="Arial" w:hAnsi="Calibri" w:cs="Calibri"/>
          <w:sz w:val="22"/>
          <w:szCs w:val="22"/>
        </w:rPr>
        <w:t xml:space="preserve">Los Presupuestos Generales de la Comunidad Foral de Navarra es el documento en el que se recoge la previsión anual de los ingresos y gastos del sector público foral. Constituyen uno de los instrumentos más importantes de la política económica del Gobierno, en los que se plasman los objetivos estratégicos de las distintas políticas públicas y los recursos asignados para su cumplimiento. </w:t>
      </w:r>
    </w:p>
    <w:p w14:paraId="4658D37D" w14:textId="77777777" w:rsidR="00B069F4" w:rsidRPr="0026622F" w:rsidRDefault="004B4D28" w:rsidP="00DC777E">
      <w:pPr>
        <w:pStyle w:val="Style"/>
        <w:spacing w:after="120" w:line="276" w:lineRule="auto"/>
        <w:ind w:left="1997" w:right="1752"/>
        <w:jc w:val="both"/>
        <w:textAlignment w:val="baseline"/>
        <w:rPr>
          <w:rFonts w:ascii="Calibri" w:hAnsi="Calibri" w:cs="Calibri"/>
          <w:sz w:val="22"/>
          <w:szCs w:val="22"/>
        </w:rPr>
      </w:pPr>
      <w:r w:rsidRPr="0026622F">
        <w:rPr>
          <w:rFonts w:ascii="Calibri" w:eastAsia="Arial" w:hAnsi="Calibri" w:cs="Calibri"/>
          <w:sz w:val="22"/>
          <w:szCs w:val="22"/>
        </w:rPr>
        <w:t xml:space="preserve">La principal fuente de financiación presupuestaria son los impuestos de los contribuyentes. Con ellos se financia nuestro Estado de Bienestar, con los que se hace posible la financiación de los bienes y servicios públicos y, además, se contribuye a hacer realidad los principios de justicia y equidad mediante las aportaciones solidarias que la Administración exige a todos los ciudadanos. </w:t>
      </w:r>
    </w:p>
    <w:p w14:paraId="58B6416B" w14:textId="6D17E89A" w:rsidR="00B069F4" w:rsidRPr="0026622F" w:rsidRDefault="004B4D28" w:rsidP="00DC777E">
      <w:pPr>
        <w:pStyle w:val="Style"/>
        <w:spacing w:after="120" w:line="276" w:lineRule="auto"/>
        <w:ind w:left="1997" w:right="1752"/>
        <w:jc w:val="both"/>
        <w:textAlignment w:val="baseline"/>
        <w:rPr>
          <w:rFonts w:ascii="Calibri" w:hAnsi="Calibri" w:cs="Calibri"/>
          <w:sz w:val="22"/>
          <w:szCs w:val="22"/>
        </w:rPr>
      </w:pPr>
      <w:r w:rsidRPr="0026622F">
        <w:rPr>
          <w:rFonts w:ascii="Calibri" w:eastAsia="Arial" w:hAnsi="Calibri" w:cs="Calibri"/>
          <w:sz w:val="22"/>
          <w:szCs w:val="22"/>
        </w:rPr>
        <w:t xml:space="preserve">En una democracia avanzada creemos fundamental en un ejercicio de transparencia conocer el destino y el coste de los servicios para entender también la necesidad de tener un sistema impositivo foral acorde a la calidad de vida de nuestra Comunidad. Por ello debemos concienciar sobre el valor social de los impuestos, explicar de una manera muy pedagógica los beneficios que aportan a nuestro bienestar y nivel de vida. </w:t>
      </w:r>
    </w:p>
    <w:p w14:paraId="0715B933" w14:textId="6A35B475" w:rsidR="00B069F4" w:rsidRPr="0026622F" w:rsidRDefault="004B4D28" w:rsidP="00DC777E">
      <w:pPr>
        <w:pStyle w:val="Style"/>
        <w:spacing w:after="120" w:line="276" w:lineRule="auto"/>
        <w:ind w:left="1997" w:right="1752"/>
        <w:jc w:val="both"/>
        <w:textAlignment w:val="baseline"/>
        <w:rPr>
          <w:rFonts w:ascii="Calibri" w:eastAsia="Arial" w:hAnsi="Calibri" w:cs="Calibri"/>
          <w:sz w:val="22"/>
          <w:szCs w:val="22"/>
        </w:rPr>
      </w:pPr>
      <w:r w:rsidRPr="0026622F">
        <w:rPr>
          <w:rFonts w:ascii="Calibri" w:eastAsia="Arial" w:hAnsi="Calibri" w:cs="Calibri"/>
          <w:sz w:val="22"/>
          <w:szCs w:val="22"/>
        </w:rPr>
        <w:t>Seguro que todos nos hemos hecho multitud de veces preguntas como cuál es el coste por alumno/a del transporte escolar, cuánto cuesta por niño/a las etapas educativas, a cuánto ascendería el coste de una matrícula universitaria sin una beca, el coste de un tratamiento médico y farmacológico...</w:t>
      </w:r>
      <w:r w:rsidR="0065257A">
        <w:rPr>
          <w:rFonts w:ascii="Calibri" w:eastAsia="Arial" w:hAnsi="Calibri" w:cs="Calibri"/>
          <w:sz w:val="22"/>
          <w:szCs w:val="22"/>
        </w:rPr>
        <w:t>,</w:t>
      </w:r>
      <w:r w:rsidRPr="0026622F">
        <w:rPr>
          <w:rFonts w:ascii="Calibri" w:eastAsia="Arial" w:hAnsi="Calibri" w:cs="Calibri"/>
          <w:sz w:val="22"/>
          <w:szCs w:val="22"/>
        </w:rPr>
        <w:t xml:space="preserve"> y así un sinfín de ejemplos vinculados a nuestra vida, pero, sobre todo, debemos preguntarnos si todo ello lo podríamos asumir personalmente sin financiación pública. Como vemos, los impuestos tienen un papel claramente social. </w:t>
      </w:r>
    </w:p>
    <w:p w14:paraId="676E9E76" w14:textId="77777777" w:rsidR="00B069F4" w:rsidRPr="0026622F" w:rsidRDefault="004B4D28" w:rsidP="00DC777E">
      <w:pPr>
        <w:pStyle w:val="Style"/>
        <w:spacing w:after="120" w:line="276" w:lineRule="auto"/>
        <w:ind w:left="2002" w:right="1752"/>
        <w:jc w:val="both"/>
        <w:textAlignment w:val="baseline"/>
        <w:rPr>
          <w:rFonts w:ascii="Calibri" w:hAnsi="Calibri" w:cs="Calibri"/>
          <w:sz w:val="22"/>
          <w:szCs w:val="22"/>
        </w:rPr>
      </w:pPr>
      <w:r w:rsidRPr="0026622F">
        <w:rPr>
          <w:rFonts w:ascii="Calibri" w:eastAsia="Arial" w:hAnsi="Calibri" w:cs="Calibri"/>
          <w:sz w:val="22"/>
          <w:szCs w:val="22"/>
        </w:rPr>
        <w:t xml:space="preserve">Por ello, y con el objetivo de concienciar a la población navarra acerca del valor social de los impuestos, tanto para nuestra vida cotidiana, como para nuestro progreso común, desde el PSN-PSOE consideramos necesario que el Gobierno de Navarra impulse una campaña informativa que sea capaz de mostrar diversos ejemplos de los beneficios que ofrece a la vida de los navarros/as la existencia de unos bienes y servicios públicos financiados por todos los contribuyentes, tanto personas físicas como las empresas de nuestra comunidad. Los navarros y navarras debemos estar informados en todo momento del destino de los impuestos y del coste real de los servicios públicos que se prestan en la Comunidad Foral de Navarra. </w:t>
      </w:r>
    </w:p>
    <w:p w14:paraId="19C1F2E8" w14:textId="4E8166D9" w:rsidR="00B069F4" w:rsidRPr="0026622F" w:rsidRDefault="004B4D28" w:rsidP="00DC777E">
      <w:pPr>
        <w:pStyle w:val="Style"/>
        <w:spacing w:after="120" w:line="276" w:lineRule="auto"/>
        <w:ind w:left="1997" w:right="1747"/>
        <w:jc w:val="both"/>
        <w:textAlignment w:val="baseline"/>
        <w:rPr>
          <w:rFonts w:ascii="Calibri" w:hAnsi="Calibri" w:cs="Calibri"/>
          <w:sz w:val="22"/>
          <w:szCs w:val="22"/>
        </w:rPr>
      </w:pPr>
      <w:r w:rsidRPr="0026622F">
        <w:rPr>
          <w:rFonts w:ascii="Calibri" w:eastAsia="Arial" w:hAnsi="Calibri" w:cs="Calibri"/>
          <w:sz w:val="22"/>
          <w:szCs w:val="22"/>
        </w:rPr>
        <w:t xml:space="preserve">Por otra parte, es necesario recordar que el fraude fiscal causa un perjuicio económico en los ingresos de la Comunidad Foral, reduce la capacidad de las </w:t>
      </w:r>
      <w:r w:rsidR="0065257A">
        <w:rPr>
          <w:rFonts w:ascii="Calibri" w:eastAsia="Arial" w:hAnsi="Calibri" w:cs="Calibri"/>
          <w:sz w:val="22"/>
          <w:szCs w:val="22"/>
        </w:rPr>
        <w:t>a</w:t>
      </w:r>
      <w:r w:rsidRPr="0026622F">
        <w:rPr>
          <w:rFonts w:ascii="Calibri" w:eastAsia="Arial" w:hAnsi="Calibri" w:cs="Calibri"/>
          <w:sz w:val="22"/>
          <w:szCs w:val="22"/>
        </w:rPr>
        <w:t xml:space="preserve">dministraciones para ofrecer los diferentes bienes y servicios, provoca una mayor presión fiscal para el resto de los contribuyentes, y a nivel empresarial genera competencia desleal. En definitiva, el fraude fiscal tiene pésimas consecuencias en toda la sociedad. </w:t>
      </w:r>
    </w:p>
    <w:p w14:paraId="4090602F" w14:textId="699F98DE" w:rsidR="00B069F4" w:rsidRPr="0026622F" w:rsidRDefault="004B4D28" w:rsidP="00DC777E">
      <w:pPr>
        <w:pStyle w:val="Style"/>
        <w:spacing w:after="120" w:line="276" w:lineRule="auto"/>
        <w:ind w:left="2002" w:right="1762"/>
        <w:jc w:val="both"/>
        <w:textAlignment w:val="baseline"/>
        <w:rPr>
          <w:rFonts w:ascii="Calibri" w:hAnsi="Calibri" w:cs="Calibri"/>
          <w:sz w:val="22"/>
          <w:szCs w:val="22"/>
        </w:rPr>
      </w:pPr>
      <w:r w:rsidRPr="0026622F">
        <w:rPr>
          <w:rFonts w:ascii="Calibri" w:eastAsia="Arial" w:hAnsi="Calibri" w:cs="Calibri"/>
          <w:sz w:val="22"/>
          <w:szCs w:val="22"/>
        </w:rPr>
        <w:t>Por ello, el Grupo Parlamentario Partido Socialista de Navarra</w:t>
      </w:r>
      <w:r w:rsidRPr="0026622F">
        <w:rPr>
          <w:rFonts w:ascii="Calibri" w:eastAsia="Arial" w:hAnsi="Calibri" w:cs="Calibri"/>
          <w:i/>
          <w:iCs/>
          <w:sz w:val="22"/>
          <w:szCs w:val="22"/>
        </w:rPr>
        <w:t xml:space="preserve"> </w:t>
      </w:r>
      <w:r w:rsidRPr="0026622F">
        <w:rPr>
          <w:rFonts w:ascii="Calibri" w:eastAsia="Arial" w:hAnsi="Calibri" w:cs="Calibri"/>
          <w:sz w:val="22"/>
          <w:szCs w:val="22"/>
        </w:rPr>
        <w:t>presenta la</w:t>
      </w:r>
      <w:r w:rsidR="0026622F">
        <w:rPr>
          <w:rFonts w:ascii="Calibri" w:eastAsia="Arial" w:hAnsi="Calibri" w:cs="Calibri"/>
          <w:sz w:val="22"/>
          <w:szCs w:val="22"/>
        </w:rPr>
        <w:t>s</w:t>
      </w:r>
      <w:r w:rsidRPr="0026622F">
        <w:rPr>
          <w:rFonts w:ascii="Calibri" w:eastAsia="Arial" w:hAnsi="Calibri" w:cs="Calibri"/>
          <w:sz w:val="22"/>
          <w:szCs w:val="22"/>
        </w:rPr>
        <w:t xml:space="preserve"> siguiente</w:t>
      </w:r>
      <w:r w:rsidR="0026622F">
        <w:rPr>
          <w:rFonts w:ascii="Calibri" w:eastAsia="Arial" w:hAnsi="Calibri" w:cs="Calibri"/>
          <w:sz w:val="22"/>
          <w:szCs w:val="22"/>
        </w:rPr>
        <w:t>s</w:t>
      </w:r>
      <w:r w:rsidRPr="0026622F">
        <w:rPr>
          <w:rFonts w:ascii="Calibri" w:eastAsia="Arial" w:hAnsi="Calibri" w:cs="Calibri"/>
          <w:sz w:val="22"/>
          <w:szCs w:val="22"/>
        </w:rPr>
        <w:t xml:space="preserve"> </w:t>
      </w:r>
      <w:r w:rsidR="0026622F">
        <w:rPr>
          <w:rFonts w:ascii="Calibri" w:eastAsia="Arial" w:hAnsi="Calibri" w:cs="Calibri"/>
          <w:sz w:val="22"/>
          <w:szCs w:val="22"/>
        </w:rPr>
        <w:t>propuestas de resolución:</w:t>
      </w:r>
    </w:p>
    <w:p w14:paraId="4B022021" w14:textId="6ECB1C38" w:rsidR="00B069F4" w:rsidRPr="0026622F" w:rsidRDefault="004B4D28" w:rsidP="00DC777E">
      <w:pPr>
        <w:pStyle w:val="Style"/>
        <w:numPr>
          <w:ilvl w:val="0"/>
          <w:numId w:val="1"/>
        </w:numPr>
        <w:spacing w:after="120" w:line="276" w:lineRule="auto"/>
        <w:ind w:left="2318" w:right="1752" w:hanging="302"/>
        <w:jc w:val="both"/>
        <w:textAlignment w:val="baseline"/>
        <w:rPr>
          <w:rFonts w:ascii="Calibri" w:hAnsi="Calibri" w:cs="Calibri"/>
          <w:sz w:val="22"/>
          <w:szCs w:val="22"/>
        </w:rPr>
      </w:pPr>
      <w:r w:rsidRPr="0026622F">
        <w:rPr>
          <w:rFonts w:ascii="Calibri" w:eastAsia="Arial" w:hAnsi="Calibri" w:cs="Calibri"/>
          <w:sz w:val="22"/>
          <w:szCs w:val="22"/>
        </w:rPr>
        <w:t>El Parlamento de Navarra insta a</w:t>
      </w:r>
      <w:r w:rsidR="002D33E3">
        <w:rPr>
          <w:rFonts w:ascii="Calibri" w:eastAsia="Arial" w:hAnsi="Calibri" w:cs="Calibri"/>
          <w:sz w:val="22"/>
          <w:szCs w:val="22"/>
        </w:rPr>
        <w:t>l</w:t>
      </w:r>
      <w:r w:rsidRPr="0026622F">
        <w:rPr>
          <w:rFonts w:ascii="Calibri" w:eastAsia="Arial" w:hAnsi="Calibri" w:cs="Calibri"/>
          <w:sz w:val="22"/>
          <w:szCs w:val="22"/>
        </w:rPr>
        <w:t xml:space="preserve"> Gobierno de Navarra a realizar una campaña informativa del coste de los bienes y servicios públicos que se prestan en la Comunidad Foral de Navarra. </w:t>
      </w:r>
    </w:p>
    <w:p w14:paraId="563FB2A6" w14:textId="45DDF349" w:rsidR="0026622F" w:rsidRDefault="004B4D28" w:rsidP="00DC777E">
      <w:pPr>
        <w:pStyle w:val="Style"/>
        <w:numPr>
          <w:ilvl w:val="0"/>
          <w:numId w:val="1"/>
        </w:numPr>
        <w:spacing w:after="120" w:line="276" w:lineRule="auto"/>
        <w:ind w:left="2318" w:right="1752" w:hanging="312"/>
        <w:jc w:val="both"/>
        <w:textAlignment w:val="baseline"/>
        <w:rPr>
          <w:rFonts w:ascii="Calibri" w:hAnsi="Calibri" w:cs="Calibri"/>
          <w:sz w:val="22"/>
          <w:szCs w:val="22"/>
        </w:rPr>
      </w:pPr>
      <w:r w:rsidRPr="0026622F">
        <w:rPr>
          <w:rFonts w:ascii="Calibri" w:eastAsia="Arial" w:hAnsi="Calibri" w:cs="Calibri"/>
          <w:sz w:val="22"/>
          <w:szCs w:val="22"/>
        </w:rPr>
        <w:t>El Parlamento de Navarra insta a</w:t>
      </w:r>
      <w:r w:rsidR="002D33E3">
        <w:rPr>
          <w:rFonts w:ascii="Calibri" w:eastAsia="Arial" w:hAnsi="Calibri" w:cs="Calibri"/>
          <w:sz w:val="22"/>
          <w:szCs w:val="22"/>
        </w:rPr>
        <w:t>l</w:t>
      </w:r>
      <w:r w:rsidRPr="0026622F">
        <w:rPr>
          <w:rFonts w:ascii="Calibri" w:eastAsia="Arial" w:hAnsi="Calibri" w:cs="Calibri"/>
          <w:sz w:val="22"/>
          <w:szCs w:val="22"/>
        </w:rPr>
        <w:t xml:space="preserve"> Gobierno de Navarra a seguir impulsando programas de concienciación cívico-tributaria a la ciudadanía navarra, así como medidas de lucha contra el fraude fiscal. </w:t>
      </w:r>
    </w:p>
    <w:p w14:paraId="127070F3" w14:textId="015DA029" w:rsidR="00B069F4" w:rsidRDefault="004B4D28" w:rsidP="00DC777E">
      <w:pPr>
        <w:pStyle w:val="Style"/>
        <w:spacing w:after="120" w:line="276" w:lineRule="auto"/>
        <w:ind w:left="1298" w:right="1752" w:firstLine="708"/>
        <w:jc w:val="both"/>
        <w:textAlignment w:val="baseline"/>
        <w:rPr>
          <w:rFonts w:ascii="Calibri" w:eastAsia="Arial" w:hAnsi="Calibri" w:cs="Calibri"/>
          <w:sz w:val="22"/>
          <w:szCs w:val="22"/>
        </w:rPr>
      </w:pPr>
      <w:r w:rsidRPr="0026622F">
        <w:rPr>
          <w:rFonts w:ascii="Calibri" w:eastAsia="Arial" w:hAnsi="Calibri" w:cs="Calibri"/>
          <w:sz w:val="22"/>
          <w:szCs w:val="22"/>
        </w:rPr>
        <w:t>Pamplona, a 29 de enero de 2025</w:t>
      </w:r>
    </w:p>
    <w:p w14:paraId="4D69F469" w14:textId="693D241F" w:rsidR="0026622F" w:rsidRPr="0026622F" w:rsidRDefault="0026622F" w:rsidP="00DC777E">
      <w:pPr>
        <w:pStyle w:val="Style"/>
        <w:spacing w:after="120" w:line="276" w:lineRule="auto"/>
        <w:ind w:left="1298" w:right="1752" w:firstLine="708"/>
        <w:jc w:val="both"/>
        <w:textAlignment w:val="baseline"/>
        <w:rPr>
          <w:rFonts w:ascii="Calibri" w:hAnsi="Calibri" w:cs="Calibri"/>
          <w:sz w:val="22"/>
          <w:szCs w:val="22"/>
        </w:rPr>
      </w:pPr>
      <w:r>
        <w:rPr>
          <w:rFonts w:ascii="Calibri" w:eastAsia="Arial" w:hAnsi="Calibri" w:cs="Calibri"/>
          <w:sz w:val="22"/>
          <w:szCs w:val="22"/>
        </w:rPr>
        <w:t>El Parlamentario Foral: Ramón Alzórriz Goñi</w:t>
      </w:r>
    </w:p>
    <w:sectPr w:rsidR="0026622F" w:rsidRPr="0026622F">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0E4"/>
    <w:multiLevelType w:val="singleLevel"/>
    <w:tmpl w:val="90C67A56"/>
    <w:lvl w:ilvl="0">
      <w:start w:val="1"/>
      <w:numFmt w:val="decimal"/>
      <w:lvlText w:val="%1."/>
      <w:legacy w:legacy="1" w:legacySpace="0" w:legacyIndent="0"/>
      <w:lvlJc w:val="left"/>
      <w:rPr>
        <w:rFonts w:ascii="Arial" w:hAnsi="Arial" w:cs="Arial" w:hint="default"/>
        <w:sz w:val="20"/>
        <w:szCs w:val="20"/>
      </w:rPr>
    </w:lvl>
  </w:abstractNum>
  <w:num w:numId="1" w16cid:durableId="167460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069F4"/>
    <w:rsid w:val="001571E5"/>
    <w:rsid w:val="00225A1B"/>
    <w:rsid w:val="0026622F"/>
    <w:rsid w:val="002A3EB3"/>
    <w:rsid w:val="002D33E3"/>
    <w:rsid w:val="004B4D28"/>
    <w:rsid w:val="0065257A"/>
    <w:rsid w:val="00B069F4"/>
    <w:rsid w:val="00D43857"/>
    <w:rsid w:val="00DC777E"/>
    <w:rsid w:val="00F93F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9548"/>
  <w15:docId w15:val="{DFC01226-DC71-4AAC-9DFA-FC9601BC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596</Words>
  <Characters>3282</Characters>
  <Application>Microsoft Office Word</Application>
  <DocSecurity>0</DocSecurity>
  <Lines>27</Lines>
  <Paragraphs>7</Paragraphs>
  <ScaleCrop>false</ScaleCrop>
  <Company>HP Inc.</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25MOC-7</dc:title>
  <dc:creator>informatica</dc:creator>
  <cp:keywords>CreatedByIRIS_Readiris_17.0</cp:keywords>
  <cp:lastModifiedBy>Mauleón, Fernando</cp:lastModifiedBy>
  <cp:revision>8</cp:revision>
  <dcterms:created xsi:type="dcterms:W3CDTF">2025-01-29T14:21:00Z</dcterms:created>
  <dcterms:modified xsi:type="dcterms:W3CDTF">2025-02-06T07:22:00Z</dcterms:modified>
</cp:coreProperties>
</file>