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9B4D" w14:textId="33455AF4" w:rsidR="00E542DA" w:rsidRPr="001B6A1E" w:rsidRDefault="00B07455" w:rsidP="001B6A1E">
      <w:pPr>
        <w:ind w:firstLine="540"/>
        <w:rPr>
          <w:rFonts w:cs="Arial"/>
        </w:rPr>
      </w:pPr>
      <w:r>
        <w:rPr>
          <w:color w:val="000000"/>
        </w:rPr>
        <w:t xml:space="preserve">UPN talde parlamentarioari atxikitako foru parlamentari </w:t>
      </w:r>
      <w:proofErr w:type="spellStart"/>
      <w:r>
        <w:rPr>
          <w:color w:val="000000"/>
        </w:rPr>
        <w:t>Félix</w:t>
      </w:r>
      <w:proofErr w:type="spellEnd"/>
      <w:r>
        <w:rPr>
          <w:color w:val="000000"/>
        </w:rPr>
        <w:t xml:space="preserve"> Zapatero Soria </w:t>
      </w:r>
      <w:r>
        <w:t xml:space="preserve">jaunak 11-24/PES-00439 galdera egin du, idatziz erantzun dakion, 2018an Nafarroako Gobernuak bi hartz Mendebaldeko </w:t>
      </w:r>
      <w:proofErr w:type="spellStart"/>
      <w:r>
        <w:t>Pirinioan</w:t>
      </w:r>
      <w:proofErr w:type="spellEnd"/>
      <w:r>
        <w:t xml:space="preserve"> berriro sartzearen ondorioz hartutako neurriei buruz. Hona hemen Landa Garapeneko eta Ingurumeneko kontseilariak horri buruz ematen dion informazioa:</w:t>
      </w:r>
    </w:p>
    <w:p w14:paraId="5A77E463" w14:textId="3602C759" w:rsidR="003C6F9C" w:rsidRPr="001B6A1E" w:rsidRDefault="003C6F9C" w:rsidP="001B6A1E">
      <w:pPr>
        <w:ind w:firstLine="709"/>
        <w:rPr>
          <w:rFonts w:cs="Arial"/>
          <w:b/>
        </w:rPr>
      </w:pPr>
      <w:r>
        <w:rPr>
          <w:b/>
        </w:rPr>
        <w:t>1.</w:t>
      </w:r>
      <w:r>
        <w:rPr>
          <w:b/>
        </w:rPr>
        <w:tab/>
        <w:t>Dokumentu horretan proposatutako neurriak bete al dira?</w:t>
      </w:r>
    </w:p>
    <w:p w14:paraId="44819BC8" w14:textId="77777777" w:rsidR="003C6F9C" w:rsidRDefault="003C6F9C" w:rsidP="003C6F9C">
      <w:pPr>
        <w:ind w:firstLine="709"/>
        <w:rPr>
          <w:rFonts w:cs="Arial"/>
        </w:rPr>
        <w:sectPr w:rsidR="003C6F9C" w:rsidSect="00211860">
          <w:headerReference w:type="default" r:id="rId8"/>
          <w:footerReference w:type="even" r:id="rId9"/>
          <w:pgSz w:w="11906" w:h="16838" w:code="9"/>
          <w:pgMar w:top="2374" w:right="1701" w:bottom="1418" w:left="1701" w:header="709" w:footer="709" w:gutter="0"/>
          <w:pgNumType w:start="1"/>
          <w:cols w:space="708"/>
          <w:docGrid w:linePitch="360"/>
        </w:sectPr>
      </w:pPr>
      <w:r>
        <w:t xml:space="preserve">Ondoko tauletan Ingurumen Zuzendaritza Nagusiko eta </w:t>
      </w:r>
      <w:proofErr w:type="spellStart"/>
      <w:r>
        <w:t>INTIAko</w:t>
      </w:r>
      <w:proofErr w:type="spellEnd"/>
      <w:r>
        <w:t xml:space="preserve"> langileek –Biodibertsitatearen eta Arrantza Kudeaketaren Zerbitzuak sozietate horri egindako enkarguaren bidez– proposatutako neurrietako bakoitzaren betetze maila adierazten da:</w:t>
      </w:r>
    </w:p>
    <w:p w14:paraId="3B421E20" w14:textId="77777777" w:rsidR="00A56CCF" w:rsidRDefault="00A56CCF" w:rsidP="003C6F9C">
      <w:pPr>
        <w:ind w:firstLine="709"/>
        <w:rPr>
          <w:rFonts w:cs="Arial"/>
        </w:rPr>
      </w:pPr>
    </w:p>
    <w:tbl>
      <w:tblPr>
        <w:tblW w:w="14335" w:type="dxa"/>
        <w:tblInd w:w="-74" w:type="dxa"/>
        <w:tblCellMar>
          <w:top w:w="39" w:type="dxa"/>
          <w:left w:w="68" w:type="dxa"/>
          <w:right w:w="24" w:type="dxa"/>
        </w:tblCellMar>
        <w:tblLook w:val="04A0" w:firstRow="1" w:lastRow="0" w:firstColumn="1" w:lastColumn="0" w:noHBand="0" w:noVBand="1"/>
      </w:tblPr>
      <w:tblGrid>
        <w:gridCol w:w="342"/>
        <w:gridCol w:w="8423"/>
        <w:gridCol w:w="1523"/>
        <w:gridCol w:w="4047"/>
      </w:tblGrid>
      <w:tr w:rsidR="00CB74AA" w:rsidRPr="00CB74AA" w14:paraId="49E5E4C7" w14:textId="77777777" w:rsidTr="00520E9C">
        <w:trPr>
          <w:trHeight w:val="739"/>
        </w:trPr>
        <w:tc>
          <w:tcPr>
            <w:tcW w:w="8765" w:type="dxa"/>
            <w:gridSpan w:val="2"/>
            <w:tcBorders>
              <w:top w:val="nil"/>
              <w:left w:val="nil"/>
              <w:bottom w:val="single" w:sz="4" w:space="0" w:color="000000"/>
              <w:right w:val="single" w:sz="4" w:space="0" w:color="000000"/>
            </w:tcBorders>
            <w:shd w:val="clear" w:color="auto" w:fill="auto"/>
            <w:vAlign w:val="center"/>
          </w:tcPr>
          <w:p w14:paraId="728A7CA0" w14:textId="77777777" w:rsidR="00CB74AA" w:rsidRPr="00CB74AA" w:rsidRDefault="00CB74AA" w:rsidP="00CB74AA">
            <w:pPr>
              <w:spacing w:line="240" w:lineRule="auto"/>
              <w:ind w:left="1"/>
              <w:jc w:val="left"/>
              <w:rPr>
                <w:rFonts w:cs="Arial"/>
                <w:sz w:val="22"/>
                <w:szCs w:val="22"/>
              </w:rPr>
            </w:pPr>
            <w:bookmarkStart w:id="0" w:name="_Hlk187652064"/>
            <w:bookmarkStart w:id="1" w:name="_Hlk190331542"/>
            <w:r>
              <w:rPr>
                <w:b/>
                <w:color w:val="BF0000"/>
                <w:sz w:val="22"/>
              </w:rPr>
              <w:t>ABELTZAINTZA SEKTOREAREKIN LOTUTAKO NEURRIAK</w:t>
            </w:r>
            <w:r>
              <w:rPr>
                <w:sz w:val="22"/>
              </w:rPr>
              <w:t xml:space="preserve"> </w:t>
            </w:r>
          </w:p>
        </w:tc>
        <w:tc>
          <w:tcPr>
            <w:tcW w:w="1523" w:type="dxa"/>
            <w:tcBorders>
              <w:top w:val="nil"/>
              <w:left w:val="single" w:sz="4" w:space="0" w:color="000000"/>
              <w:bottom w:val="single" w:sz="4" w:space="0" w:color="000000"/>
              <w:right w:val="single" w:sz="4" w:space="0" w:color="000000"/>
            </w:tcBorders>
            <w:shd w:val="clear" w:color="auto" w:fill="auto"/>
          </w:tcPr>
          <w:p w14:paraId="45DBFF82" w14:textId="77777777" w:rsidR="00CB74AA" w:rsidRPr="00CB74AA" w:rsidRDefault="00CB74AA" w:rsidP="00CB74AA">
            <w:pPr>
              <w:spacing w:line="240" w:lineRule="auto"/>
              <w:jc w:val="left"/>
              <w:rPr>
                <w:rFonts w:cs="Arial"/>
                <w:sz w:val="22"/>
                <w:szCs w:val="22"/>
              </w:rPr>
            </w:pPr>
            <w:r>
              <w:rPr>
                <w:b/>
                <w:sz w:val="22"/>
              </w:rPr>
              <w:t xml:space="preserve">Betetze maila </w:t>
            </w:r>
          </w:p>
        </w:tc>
        <w:tc>
          <w:tcPr>
            <w:tcW w:w="4047" w:type="dxa"/>
            <w:tcBorders>
              <w:top w:val="nil"/>
              <w:left w:val="single" w:sz="4" w:space="0" w:color="000000"/>
              <w:bottom w:val="single" w:sz="4" w:space="0" w:color="000000"/>
              <w:right w:val="single" w:sz="4" w:space="0" w:color="000000"/>
            </w:tcBorders>
            <w:shd w:val="clear" w:color="auto" w:fill="auto"/>
            <w:vAlign w:val="center"/>
          </w:tcPr>
          <w:p w14:paraId="23E601F5" w14:textId="77777777" w:rsidR="00CB74AA" w:rsidRPr="00CB74AA" w:rsidRDefault="00CB74AA" w:rsidP="00CB74AA">
            <w:pPr>
              <w:spacing w:line="240" w:lineRule="auto"/>
              <w:ind w:left="1"/>
              <w:jc w:val="left"/>
              <w:rPr>
                <w:rFonts w:cs="Arial"/>
                <w:sz w:val="22"/>
                <w:szCs w:val="22"/>
              </w:rPr>
            </w:pPr>
            <w:r>
              <w:rPr>
                <w:b/>
                <w:sz w:val="22"/>
              </w:rPr>
              <w:t xml:space="preserve">Oharrak </w:t>
            </w:r>
          </w:p>
        </w:tc>
      </w:tr>
      <w:tr w:rsidR="00CB74AA" w:rsidRPr="00CB74AA" w14:paraId="3CB79865" w14:textId="77777777" w:rsidTr="00520E9C">
        <w:trPr>
          <w:trHeight w:val="463"/>
        </w:trPr>
        <w:tc>
          <w:tcPr>
            <w:tcW w:w="8765" w:type="dxa"/>
            <w:gridSpan w:val="2"/>
            <w:tcBorders>
              <w:top w:val="single" w:sz="4" w:space="0" w:color="000000"/>
              <w:left w:val="single" w:sz="4" w:space="0" w:color="000000"/>
              <w:bottom w:val="single" w:sz="4" w:space="0" w:color="000000"/>
              <w:right w:val="nil"/>
            </w:tcBorders>
            <w:shd w:val="clear" w:color="auto" w:fill="F2F2F2"/>
            <w:vAlign w:val="center"/>
          </w:tcPr>
          <w:p w14:paraId="138678CB" w14:textId="77777777" w:rsidR="00CB74AA" w:rsidRPr="00CB74AA" w:rsidRDefault="00CB74AA" w:rsidP="00CB74AA">
            <w:pPr>
              <w:spacing w:line="240" w:lineRule="auto"/>
              <w:ind w:left="1"/>
              <w:jc w:val="left"/>
              <w:rPr>
                <w:rFonts w:cs="Arial"/>
                <w:sz w:val="20"/>
              </w:rPr>
            </w:pPr>
            <w:r>
              <w:rPr>
                <w:b/>
                <w:sz w:val="20"/>
              </w:rPr>
              <w:t>PREBENTZIOZKOAK</w:t>
            </w:r>
            <w:r>
              <w:rPr>
                <w:sz w:val="20"/>
              </w:rPr>
              <w:t xml:space="preserve">   </w:t>
            </w:r>
          </w:p>
        </w:tc>
        <w:tc>
          <w:tcPr>
            <w:tcW w:w="1523" w:type="dxa"/>
            <w:tcBorders>
              <w:top w:val="single" w:sz="4" w:space="0" w:color="000000"/>
              <w:left w:val="nil"/>
              <w:bottom w:val="single" w:sz="4" w:space="0" w:color="000000"/>
              <w:right w:val="nil"/>
            </w:tcBorders>
            <w:shd w:val="clear" w:color="auto" w:fill="F2F2F2"/>
          </w:tcPr>
          <w:p w14:paraId="28D4B6B3" w14:textId="77777777" w:rsidR="00CB74AA" w:rsidRPr="00CB74AA" w:rsidRDefault="00CB74AA" w:rsidP="00CB74AA">
            <w:pPr>
              <w:spacing w:line="240" w:lineRule="auto"/>
              <w:jc w:val="left"/>
              <w:rPr>
                <w:rFonts w:cs="Arial"/>
                <w:sz w:val="20"/>
              </w:rPr>
            </w:pPr>
          </w:p>
        </w:tc>
        <w:tc>
          <w:tcPr>
            <w:tcW w:w="4047" w:type="dxa"/>
            <w:tcBorders>
              <w:top w:val="single" w:sz="4" w:space="0" w:color="000000"/>
              <w:left w:val="nil"/>
              <w:bottom w:val="single" w:sz="4" w:space="0" w:color="000000"/>
              <w:right w:val="single" w:sz="4" w:space="0" w:color="000000"/>
            </w:tcBorders>
            <w:shd w:val="clear" w:color="auto" w:fill="F2F2F2"/>
          </w:tcPr>
          <w:p w14:paraId="0371B84A" w14:textId="77777777" w:rsidR="00CB74AA" w:rsidRPr="00CB74AA" w:rsidRDefault="00CB74AA" w:rsidP="00CB74AA">
            <w:pPr>
              <w:spacing w:line="240" w:lineRule="auto"/>
              <w:jc w:val="left"/>
              <w:rPr>
                <w:rFonts w:cs="Arial"/>
                <w:sz w:val="20"/>
              </w:rPr>
            </w:pPr>
          </w:p>
        </w:tc>
      </w:tr>
      <w:tr w:rsidR="00CB74AA" w:rsidRPr="00CB74AA" w14:paraId="080011A0" w14:textId="77777777" w:rsidTr="00520E9C">
        <w:trPr>
          <w:trHeight w:val="1231"/>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6A5E264B" w14:textId="77777777" w:rsidR="00CB74AA" w:rsidRPr="00CB74AA" w:rsidRDefault="00CB74AA" w:rsidP="00CB74AA">
            <w:pPr>
              <w:spacing w:line="240" w:lineRule="auto"/>
              <w:ind w:left="1"/>
              <w:jc w:val="left"/>
              <w:rPr>
                <w:rFonts w:cs="Arial"/>
                <w:sz w:val="20"/>
              </w:rPr>
            </w:pPr>
            <w:r>
              <w:rPr>
                <w:sz w:val="20"/>
              </w:rPr>
              <w:t xml:space="preserve">1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FEFA7" w14:textId="77777777" w:rsidR="00CB74AA" w:rsidRPr="00CB74AA" w:rsidRDefault="00CB74AA" w:rsidP="00CB74AA">
            <w:pPr>
              <w:spacing w:line="240" w:lineRule="auto"/>
              <w:ind w:left="2"/>
              <w:jc w:val="left"/>
              <w:rPr>
                <w:rFonts w:cs="Arial"/>
                <w:sz w:val="20"/>
              </w:rPr>
            </w:pPr>
            <w:r>
              <w:rPr>
                <w:sz w:val="20"/>
              </w:rPr>
              <w:t xml:space="preserve">Berriro sartutako aleen jarraipen </w:t>
            </w:r>
            <w:proofErr w:type="spellStart"/>
            <w:r>
              <w:rPr>
                <w:sz w:val="20"/>
              </w:rPr>
              <w:t>geolokalizatu</w:t>
            </w:r>
            <w:proofErr w:type="spellEnd"/>
            <w:r>
              <w:rPr>
                <w:sz w:val="20"/>
              </w:rPr>
              <w:t xml:space="preserve"> jarraitua. Kalteak detektatzea eta haien berri ematea.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C99C6D"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3C82FBBB" w14:textId="77777777" w:rsidR="00CB74AA" w:rsidRPr="00CB74AA" w:rsidRDefault="00CB74AA" w:rsidP="00CB74AA">
            <w:pPr>
              <w:spacing w:line="240" w:lineRule="auto"/>
              <w:ind w:left="1"/>
              <w:rPr>
                <w:rFonts w:cs="Arial"/>
                <w:sz w:val="20"/>
              </w:rPr>
            </w:pPr>
            <w:r>
              <w:rPr>
                <w:sz w:val="20"/>
              </w:rPr>
              <w:t xml:space="preserve">Frantziak askatutako hartzen </w:t>
            </w:r>
            <w:proofErr w:type="spellStart"/>
            <w:r>
              <w:rPr>
                <w:sz w:val="20"/>
              </w:rPr>
              <w:t>geolokalizagailuek</w:t>
            </w:r>
            <w:proofErr w:type="spellEnd"/>
            <w:r>
              <w:rPr>
                <w:sz w:val="20"/>
              </w:rPr>
              <w:t xml:space="preserve"> GPS lokalizazioak eman zituzten ia bi urtez. Aldi horretan zehar haien kokapena ezaguna izan zen eta haien presentziaren berri eman zitzaien abeltzainei eta Erronkaribarko Batzorde Nagusiari (JGVR).</w:t>
            </w:r>
          </w:p>
        </w:tc>
      </w:tr>
      <w:tr w:rsidR="00CB74AA" w:rsidRPr="00CB74AA" w14:paraId="600AB892" w14:textId="77777777" w:rsidTr="00520E9C">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5B0CEB1" w14:textId="77777777" w:rsidR="00CB74AA" w:rsidRPr="00CB74AA" w:rsidRDefault="00CB74AA" w:rsidP="00CB74AA">
            <w:pPr>
              <w:spacing w:line="240" w:lineRule="auto"/>
              <w:ind w:left="1"/>
              <w:jc w:val="left"/>
              <w:rPr>
                <w:rFonts w:cs="Arial"/>
                <w:sz w:val="20"/>
              </w:rPr>
            </w:pPr>
            <w:r>
              <w:rPr>
                <w:sz w:val="20"/>
              </w:rPr>
              <w:t xml:space="preserve">2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0C2D" w14:textId="77777777" w:rsidR="00CB74AA" w:rsidRPr="00CB74AA" w:rsidRDefault="00CB74AA" w:rsidP="00CB74AA">
            <w:pPr>
              <w:spacing w:line="240" w:lineRule="auto"/>
              <w:ind w:left="2"/>
              <w:jc w:val="left"/>
              <w:rPr>
                <w:rFonts w:cs="Arial"/>
                <w:sz w:val="20"/>
              </w:rPr>
            </w:pPr>
            <w:r>
              <w:rPr>
                <w:sz w:val="20"/>
              </w:rPr>
              <w:t xml:space="preserve">Informazio eta komunikazio arinak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3E1D2B"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75F20084" w14:textId="32324EB9" w:rsidR="00CB74AA" w:rsidRPr="00CB74AA" w:rsidRDefault="00CB74AA" w:rsidP="00CB74AA">
            <w:pPr>
              <w:spacing w:line="240" w:lineRule="auto"/>
              <w:ind w:left="1"/>
              <w:rPr>
                <w:rFonts w:cs="Arial"/>
                <w:sz w:val="20"/>
              </w:rPr>
            </w:pPr>
            <w:r>
              <w:rPr>
                <w:sz w:val="20"/>
              </w:rPr>
              <w:t xml:space="preserve">SMS talde bat sortu zen ukitutakoekin hartzen presentziaren berri emateko. Abeltzainei eta </w:t>
            </w:r>
            <w:proofErr w:type="spellStart"/>
            <w:r>
              <w:rPr>
                <w:sz w:val="20"/>
              </w:rPr>
              <w:t>JGVRri</w:t>
            </w:r>
            <w:proofErr w:type="spellEnd"/>
            <w:r>
              <w:rPr>
                <w:sz w:val="20"/>
              </w:rPr>
              <w:t xml:space="preserve"> jakinarazi eta komunikatu zaie arin.</w:t>
            </w:r>
          </w:p>
        </w:tc>
      </w:tr>
      <w:tr w:rsidR="00CB74AA" w:rsidRPr="00CB74AA" w14:paraId="190F1CDE" w14:textId="77777777" w:rsidTr="00520E9C">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1657932E" w14:textId="77777777" w:rsidR="00CB74AA" w:rsidRPr="00CB74AA" w:rsidRDefault="00CB74AA" w:rsidP="00CB74AA">
            <w:pPr>
              <w:spacing w:line="240" w:lineRule="auto"/>
              <w:ind w:left="1"/>
              <w:jc w:val="left"/>
              <w:rPr>
                <w:rFonts w:cs="Arial"/>
                <w:sz w:val="20"/>
              </w:rPr>
            </w:pPr>
            <w:r>
              <w:rPr>
                <w:sz w:val="20"/>
              </w:rPr>
              <w:t xml:space="preserve">3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12E5" w14:textId="77777777" w:rsidR="00CB74AA" w:rsidRPr="00CB74AA" w:rsidRDefault="00CB74AA" w:rsidP="00CB74AA">
            <w:pPr>
              <w:spacing w:line="240" w:lineRule="auto"/>
              <w:ind w:left="2"/>
              <w:jc w:val="left"/>
              <w:rPr>
                <w:rFonts w:cs="Arial"/>
                <w:sz w:val="20"/>
              </w:rPr>
            </w:pPr>
            <w:r>
              <w:rPr>
                <w:sz w:val="20"/>
              </w:rPr>
              <w:t xml:space="preserve">Alerta sistemak eta disuasio-jardunbideak eraso errepikatuak saihesteko.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FFA419"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594722CE" w14:textId="77777777" w:rsidR="00CB74AA" w:rsidRPr="00CB74AA" w:rsidRDefault="00CB74AA" w:rsidP="00CB74AA">
            <w:pPr>
              <w:spacing w:line="240" w:lineRule="auto"/>
              <w:ind w:left="1"/>
              <w:rPr>
                <w:rFonts w:cs="Arial"/>
                <w:sz w:val="20"/>
              </w:rPr>
            </w:pPr>
            <w:r>
              <w:rPr>
                <w:sz w:val="20"/>
              </w:rPr>
              <w:t xml:space="preserve">Disuasio neurriak eman zaizkie ukitutako abeltzainei gehien komeni zitzaienaren alde egin zezaten. Gutxi gorabehera 30 abeltzainekin egiten ziren elkarrizketak urtero, eta 22 edo 23k (urtearen arabera) </w:t>
            </w:r>
            <w:proofErr w:type="spellStart"/>
            <w:r>
              <w:rPr>
                <w:sz w:val="20"/>
              </w:rPr>
              <w:t>GPSa</w:t>
            </w:r>
            <w:proofErr w:type="spellEnd"/>
            <w:r>
              <w:rPr>
                <w:sz w:val="20"/>
              </w:rPr>
              <w:t xml:space="preserve"> eskatzen zuten, 4k itxiturak eskatzen zituzten eta 6 edo 8k (urtearen arabera) laguntzako artzaina eskatzen zuten.</w:t>
            </w:r>
          </w:p>
        </w:tc>
      </w:tr>
      <w:tr w:rsidR="00CB74AA" w:rsidRPr="00CB74AA" w14:paraId="25374055" w14:textId="77777777" w:rsidTr="00520E9C">
        <w:trPr>
          <w:trHeight w:val="499"/>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73D336EE" w14:textId="77777777" w:rsidR="00CB74AA" w:rsidRPr="00CB74AA" w:rsidRDefault="00CB74AA" w:rsidP="00CB74AA">
            <w:pPr>
              <w:spacing w:line="240" w:lineRule="auto"/>
              <w:ind w:left="1"/>
              <w:jc w:val="left"/>
              <w:rPr>
                <w:rFonts w:cs="Arial"/>
                <w:sz w:val="20"/>
              </w:rPr>
            </w:pPr>
            <w:r>
              <w:rPr>
                <w:sz w:val="20"/>
              </w:rPr>
              <w:t xml:space="preserve">4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30D7" w14:textId="77777777" w:rsidR="00CB74AA" w:rsidRPr="00CB74AA" w:rsidRDefault="00CB74AA" w:rsidP="00CB74AA">
            <w:pPr>
              <w:spacing w:line="240" w:lineRule="auto"/>
              <w:ind w:left="2"/>
              <w:jc w:val="left"/>
              <w:rPr>
                <w:rFonts w:cs="Arial"/>
                <w:sz w:val="20"/>
              </w:rPr>
            </w:pPr>
            <w:r>
              <w:rPr>
                <w:sz w:val="20"/>
              </w:rPr>
              <w:t xml:space="preserve">Babes txakurrak eta baliatzeko prestakuntza ematea, bai eta informazioa ere haien presentziari buruz.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15CA1"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0FBB72FE" w14:textId="77777777" w:rsidR="00CB74AA" w:rsidRPr="00CB74AA" w:rsidRDefault="00CB74AA" w:rsidP="00CB74AA">
            <w:pPr>
              <w:spacing w:line="240" w:lineRule="auto"/>
              <w:ind w:left="1"/>
              <w:rPr>
                <w:rFonts w:cs="Arial"/>
                <w:sz w:val="20"/>
              </w:rPr>
            </w:pPr>
            <w:r>
              <w:rPr>
                <w:sz w:val="20"/>
              </w:rPr>
              <w:t xml:space="preserve">Artzakur kumeak eman zitzaizkien hainbat abeltzaini, bai eta kontaktua ere prestakuntzarako, eta informazioa eman zitzaien zonan zuten presentziaren inguruan. Azken horretarako, haien presentziaren berri emateko eta artzakurrekin izan beharreko </w:t>
            </w:r>
            <w:r>
              <w:rPr>
                <w:sz w:val="20"/>
              </w:rPr>
              <w:lastRenderedPageBreak/>
              <w:t>jarreraren inguruko informazio kartelak jarri ziren.</w:t>
            </w:r>
          </w:p>
        </w:tc>
      </w:tr>
      <w:tr w:rsidR="00CB74AA" w:rsidRPr="00CB74AA" w14:paraId="529B2C0D" w14:textId="77777777" w:rsidTr="00520E9C">
        <w:trPr>
          <w:trHeight w:val="499"/>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53ABD059" w14:textId="77777777" w:rsidR="00CB74AA" w:rsidRPr="00CB74AA" w:rsidRDefault="00CB74AA" w:rsidP="00CB74AA">
            <w:pPr>
              <w:spacing w:line="240" w:lineRule="auto"/>
              <w:ind w:left="1"/>
              <w:jc w:val="left"/>
              <w:rPr>
                <w:rFonts w:cs="Arial"/>
                <w:sz w:val="20"/>
              </w:rPr>
            </w:pPr>
            <w:r>
              <w:rPr>
                <w:sz w:val="20"/>
              </w:rPr>
              <w:lastRenderedPageBreak/>
              <w:t xml:space="preserve">5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CD83" w14:textId="77777777" w:rsidR="00CB74AA" w:rsidRPr="00CB74AA" w:rsidRDefault="00CB74AA" w:rsidP="00CB74AA">
            <w:pPr>
              <w:spacing w:line="240" w:lineRule="auto"/>
              <w:ind w:left="2"/>
              <w:jc w:val="left"/>
              <w:rPr>
                <w:rFonts w:cs="Arial"/>
                <w:sz w:val="20"/>
              </w:rPr>
            </w:pPr>
            <w:r>
              <w:rPr>
                <w:sz w:val="20"/>
              </w:rPr>
              <w:t xml:space="preserve">Abere taldeen </w:t>
            </w:r>
            <w:proofErr w:type="spellStart"/>
            <w:r>
              <w:rPr>
                <w:sz w:val="20"/>
              </w:rPr>
              <w:t>geolokalizazioa</w:t>
            </w:r>
            <w:proofErr w:type="spellEnd"/>
            <w:r>
              <w:rPr>
                <w:sz w:val="20"/>
              </w:rPr>
              <w:t xml:space="preserve"> eta datuak gurutzatzea hartzen lokalizazioarekin.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tcPr>
          <w:p w14:paraId="132CD2A4"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8BF6" w14:textId="77777777" w:rsidR="00CB74AA" w:rsidRPr="00CB74AA" w:rsidRDefault="00CB74AA" w:rsidP="00B81B50">
            <w:pPr>
              <w:spacing w:line="240" w:lineRule="auto"/>
              <w:ind w:left="1"/>
              <w:rPr>
                <w:rFonts w:cs="Arial"/>
                <w:sz w:val="20"/>
              </w:rPr>
            </w:pPr>
            <w:r>
              <w:rPr>
                <w:sz w:val="20"/>
              </w:rPr>
              <w:t xml:space="preserve">Hartzen GPS igorgailuak aktibatuta egon ziren bitartean egin ahal izan zen, eta </w:t>
            </w:r>
            <w:proofErr w:type="spellStart"/>
            <w:r>
              <w:rPr>
                <w:sz w:val="20"/>
              </w:rPr>
              <w:t>GPSa</w:t>
            </w:r>
            <w:proofErr w:type="spellEnd"/>
            <w:r>
              <w:rPr>
                <w:sz w:val="20"/>
              </w:rPr>
              <w:t xml:space="preserve"> jarrita zuten abere taldeekin.</w:t>
            </w:r>
          </w:p>
        </w:tc>
      </w:tr>
      <w:tr w:rsidR="00CB74AA" w:rsidRPr="00CB74AA" w14:paraId="4A713A90" w14:textId="77777777" w:rsidTr="00520E9C">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25F5E26A" w14:textId="77777777" w:rsidR="00CB74AA" w:rsidRPr="00CB74AA" w:rsidRDefault="00CB74AA" w:rsidP="00CB74AA">
            <w:pPr>
              <w:spacing w:line="240" w:lineRule="auto"/>
              <w:ind w:left="1"/>
              <w:jc w:val="left"/>
              <w:rPr>
                <w:rFonts w:cs="Arial"/>
                <w:sz w:val="20"/>
              </w:rPr>
            </w:pPr>
            <w:r>
              <w:rPr>
                <w:sz w:val="20"/>
              </w:rPr>
              <w:t xml:space="preserve">6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BC15D" w14:textId="77777777" w:rsidR="00CB74AA" w:rsidRPr="00CB74AA" w:rsidRDefault="00CB74AA" w:rsidP="00CB74AA">
            <w:pPr>
              <w:spacing w:line="240" w:lineRule="auto"/>
              <w:ind w:left="2"/>
              <w:jc w:val="left"/>
              <w:rPr>
                <w:rFonts w:cs="Arial"/>
                <w:sz w:val="20"/>
              </w:rPr>
            </w:pPr>
            <w:r>
              <w:rPr>
                <w:sz w:val="20"/>
              </w:rPr>
              <w:t xml:space="preserve">Ustiategiak identifikatzea arrisku handieneko eremuetan / </w:t>
            </w:r>
            <w:proofErr w:type="spellStart"/>
            <w:r>
              <w:rPr>
                <w:sz w:val="20"/>
              </w:rPr>
              <w:t>Geolokalizazioa</w:t>
            </w:r>
            <w:proofErr w:type="spellEnd"/>
            <w:r>
              <w:rPr>
                <w:sz w:val="20"/>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360A38"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BC5F" w14:textId="77777777" w:rsidR="00CB74AA" w:rsidRPr="00CB74AA" w:rsidRDefault="00CB74AA" w:rsidP="00CB74AA">
            <w:pPr>
              <w:spacing w:line="240" w:lineRule="auto"/>
              <w:ind w:left="1"/>
              <w:rPr>
                <w:rFonts w:cs="Arial"/>
                <w:sz w:val="20"/>
              </w:rPr>
            </w:pPr>
            <w:r>
              <w:rPr>
                <w:sz w:val="20"/>
              </w:rPr>
              <w:t xml:space="preserve">Arrisku eremuetako ustiategiak identifikatu dira eta </w:t>
            </w:r>
            <w:proofErr w:type="spellStart"/>
            <w:r>
              <w:rPr>
                <w:sz w:val="20"/>
              </w:rPr>
              <w:t>geolokalizagailuak</w:t>
            </w:r>
            <w:proofErr w:type="spellEnd"/>
            <w:r>
              <w:rPr>
                <w:sz w:val="20"/>
              </w:rPr>
              <w:t xml:space="preserve"> eman zaizkie haien abere taldeetarako.</w:t>
            </w:r>
          </w:p>
        </w:tc>
      </w:tr>
      <w:tr w:rsidR="00CB74AA" w:rsidRPr="00CB74AA" w14:paraId="2E1ED6FB" w14:textId="77777777" w:rsidTr="00520E9C">
        <w:trPr>
          <w:trHeight w:val="464"/>
        </w:trPr>
        <w:tc>
          <w:tcPr>
            <w:tcW w:w="8765" w:type="dxa"/>
            <w:gridSpan w:val="2"/>
            <w:tcBorders>
              <w:top w:val="single" w:sz="4" w:space="0" w:color="000000"/>
              <w:left w:val="single" w:sz="4" w:space="0" w:color="000000"/>
              <w:bottom w:val="single" w:sz="4" w:space="0" w:color="000000"/>
              <w:right w:val="nil"/>
            </w:tcBorders>
            <w:shd w:val="clear" w:color="auto" w:fill="F2F2F2"/>
            <w:vAlign w:val="center"/>
          </w:tcPr>
          <w:p w14:paraId="74E08D09" w14:textId="77777777" w:rsidR="00CB74AA" w:rsidRPr="00CB74AA" w:rsidRDefault="00CB74AA" w:rsidP="00CB74AA">
            <w:pPr>
              <w:spacing w:line="240" w:lineRule="auto"/>
              <w:ind w:left="1"/>
              <w:jc w:val="left"/>
              <w:rPr>
                <w:rFonts w:cs="Arial"/>
                <w:sz w:val="20"/>
              </w:rPr>
            </w:pPr>
            <w:r>
              <w:rPr>
                <w:b/>
                <w:sz w:val="20"/>
              </w:rPr>
              <w:t>ABELTZAINTZA ESTENTSIBOAREN SEKTOREA SUSTATZEA</w:t>
            </w:r>
            <w:r>
              <w:rPr>
                <w:sz w:val="20"/>
              </w:rPr>
              <w:t xml:space="preserve">  </w:t>
            </w:r>
          </w:p>
        </w:tc>
        <w:tc>
          <w:tcPr>
            <w:tcW w:w="1523" w:type="dxa"/>
            <w:tcBorders>
              <w:top w:val="single" w:sz="4" w:space="0" w:color="000000"/>
              <w:left w:val="nil"/>
              <w:bottom w:val="single" w:sz="4" w:space="0" w:color="000000"/>
              <w:right w:val="nil"/>
            </w:tcBorders>
            <w:shd w:val="clear" w:color="auto" w:fill="F2F2F2"/>
          </w:tcPr>
          <w:p w14:paraId="658F9398" w14:textId="77777777" w:rsidR="00CB74AA" w:rsidRPr="00CB74AA" w:rsidRDefault="00CB74AA" w:rsidP="00CB74AA">
            <w:pPr>
              <w:spacing w:line="240" w:lineRule="auto"/>
              <w:jc w:val="left"/>
              <w:rPr>
                <w:rFonts w:cs="Arial"/>
                <w:sz w:val="20"/>
              </w:rPr>
            </w:pPr>
          </w:p>
        </w:tc>
        <w:tc>
          <w:tcPr>
            <w:tcW w:w="4047" w:type="dxa"/>
            <w:tcBorders>
              <w:top w:val="single" w:sz="4" w:space="0" w:color="000000"/>
              <w:left w:val="nil"/>
              <w:bottom w:val="single" w:sz="4" w:space="0" w:color="000000"/>
              <w:right w:val="single" w:sz="4" w:space="0" w:color="000000"/>
            </w:tcBorders>
            <w:shd w:val="clear" w:color="auto" w:fill="F2F2F2"/>
          </w:tcPr>
          <w:p w14:paraId="501E1BD7" w14:textId="77777777" w:rsidR="00CB74AA" w:rsidRPr="00CB74AA" w:rsidRDefault="00CB74AA" w:rsidP="00CB74AA">
            <w:pPr>
              <w:spacing w:line="240" w:lineRule="auto"/>
              <w:jc w:val="left"/>
              <w:rPr>
                <w:rFonts w:cs="Arial"/>
                <w:sz w:val="20"/>
              </w:rPr>
            </w:pPr>
          </w:p>
        </w:tc>
      </w:tr>
      <w:tr w:rsidR="00CB74AA" w:rsidRPr="00CB74AA" w14:paraId="767F2A7C" w14:textId="77777777" w:rsidTr="00520E9C">
        <w:trPr>
          <w:trHeight w:val="499"/>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702A26C9" w14:textId="77777777" w:rsidR="00CB74AA" w:rsidRPr="00CB74AA" w:rsidRDefault="00CB74AA" w:rsidP="00CB74AA">
            <w:pPr>
              <w:spacing w:line="240" w:lineRule="auto"/>
              <w:ind w:left="1"/>
              <w:jc w:val="left"/>
              <w:rPr>
                <w:rFonts w:cs="Arial"/>
                <w:sz w:val="20"/>
              </w:rPr>
            </w:pPr>
            <w:r>
              <w:rPr>
                <w:sz w:val="20"/>
              </w:rPr>
              <w:t xml:space="preserve">7 </w:t>
            </w:r>
          </w:p>
        </w:tc>
        <w:tc>
          <w:tcPr>
            <w:tcW w:w="8423" w:type="dxa"/>
            <w:tcBorders>
              <w:top w:val="single" w:sz="4" w:space="0" w:color="000000"/>
              <w:left w:val="single" w:sz="4" w:space="0" w:color="000000"/>
              <w:bottom w:val="single" w:sz="4" w:space="0" w:color="000000"/>
              <w:right w:val="single" w:sz="4" w:space="0" w:color="000000"/>
            </w:tcBorders>
            <w:shd w:val="clear" w:color="auto" w:fill="auto"/>
          </w:tcPr>
          <w:p w14:paraId="1C1ED16D" w14:textId="77777777" w:rsidR="00CB74AA" w:rsidRPr="00CB74AA" w:rsidRDefault="00CB74AA" w:rsidP="00CB74AA">
            <w:pPr>
              <w:spacing w:line="240" w:lineRule="auto"/>
              <w:ind w:left="2"/>
              <w:jc w:val="left"/>
              <w:rPr>
                <w:rFonts w:cs="Arial"/>
                <w:sz w:val="20"/>
              </w:rPr>
            </w:pPr>
            <w:r>
              <w:rPr>
                <w:sz w:val="20"/>
              </w:rPr>
              <w:t xml:space="preserve">Abeltzaintzako ustiategiak indartzeko plan pilotua, barnean hartuta langileen kontratazioa eta prestakuntza.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55055B" w14:textId="77777777" w:rsidR="00CB74AA" w:rsidRPr="00CB74AA" w:rsidRDefault="00CB74AA" w:rsidP="00CB74AA">
            <w:pPr>
              <w:spacing w:line="240" w:lineRule="auto"/>
              <w:jc w:val="left"/>
              <w:rPr>
                <w:rFonts w:cs="Arial"/>
                <w:sz w:val="20"/>
              </w:rPr>
            </w:pPr>
            <w:r>
              <w:rPr>
                <w:sz w:val="20"/>
              </w:rPr>
              <w:t>Partzialki</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6E32" w14:textId="77777777" w:rsidR="00CB74AA" w:rsidRPr="00CB74AA" w:rsidRDefault="00CB74AA" w:rsidP="00CB74AA">
            <w:pPr>
              <w:spacing w:line="240" w:lineRule="auto"/>
              <w:ind w:left="1"/>
              <w:rPr>
                <w:rFonts w:cs="Arial"/>
                <w:sz w:val="20"/>
              </w:rPr>
            </w:pPr>
            <w:r>
              <w:rPr>
                <w:sz w:val="20"/>
              </w:rPr>
              <w:t>Langileak kontratatu dira abere taldeen zereginak errazteko, hartzen presentziaren ondoriozko lan gehigarria murrizteko.</w:t>
            </w:r>
          </w:p>
        </w:tc>
      </w:tr>
      <w:tr w:rsidR="00CB74AA" w:rsidRPr="00CB74AA" w14:paraId="46D60647" w14:textId="77777777" w:rsidTr="00520E9C">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78DCB57" w14:textId="77777777" w:rsidR="00CB74AA" w:rsidRPr="00CB74AA" w:rsidRDefault="00CB74AA" w:rsidP="00CB74AA">
            <w:pPr>
              <w:spacing w:line="240" w:lineRule="auto"/>
              <w:ind w:left="1"/>
              <w:jc w:val="left"/>
              <w:rPr>
                <w:rFonts w:cs="Arial"/>
                <w:sz w:val="20"/>
              </w:rPr>
            </w:pPr>
            <w:r>
              <w:rPr>
                <w:sz w:val="20"/>
              </w:rPr>
              <w:t xml:space="preserve">8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787C" w14:textId="77777777" w:rsidR="00CB74AA" w:rsidRPr="00CB74AA" w:rsidRDefault="00CB74AA" w:rsidP="00CB74AA">
            <w:pPr>
              <w:spacing w:line="240" w:lineRule="auto"/>
              <w:ind w:left="2"/>
              <w:jc w:val="left"/>
              <w:rPr>
                <w:rFonts w:cs="Arial"/>
                <w:sz w:val="20"/>
              </w:rPr>
            </w:pPr>
            <w:r>
              <w:rPr>
                <w:sz w:val="20"/>
              </w:rPr>
              <w:t xml:space="preserve">Sektorea indartu da abere taldeen zaintzan eta jagoletzan lagunduko duten abeltzainekin.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210982" w14:textId="77777777" w:rsidR="00CB74AA" w:rsidRPr="00CB74AA" w:rsidRDefault="00CB74AA" w:rsidP="00CB74AA">
            <w:pPr>
              <w:spacing w:line="240" w:lineRule="auto"/>
              <w:jc w:val="left"/>
              <w:rPr>
                <w:rFonts w:cs="Arial"/>
                <w:sz w:val="20"/>
              </w:rPr>
            </w:pPr>
            <w:r>
              <w:rPr>
                <w:sz w:val="20"/>
              </w:rPr>
              <w:t>Partzialki</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9F9D" w14:textId="77777777" w:rsidR="00CB74AA" w:rsidRPr="00CB74AA" w:rsidRDefault="00CB74AA" w:rsidP="00CB74AA">
            <w:pPr>
              <w:spacing w:line="240" w:lineRule="auto"/>
              <w:ind w:left="1"/>
              <w:rPr>
                <w:rFonts w:cs="Arial"/>
                <w:sz w:val="20"/>
              </w:rPr>
            </w:pPr>
            <w:r>
              <w:rPr>
                <w:sz w:val="20"/>
              </w:rPr>
              <w:t>Kontratatutako langile horiek laguntza abeltzainak izan dira hartzen presentzia handieneko zonako ustiategietarako. Abeltzain horiei oinarrizko prestakuntza eman zaie abere taldeak zaintzeko, hartz arrearen erasoak kudeatzeko eta espeziearen arrasto nagusien inguruan.</w:t>
            </w:r>
          </w:p>
        </w:tc>
      </w:tr>
      <w:tr w:rsidR="00CB74AA" w:rsidRPr="00CB74AA" w14:paraId="406A6F56" w14:textId="77777777" w:rsidTr="00520E9C">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1BBBAD22" w14:textId="77777777" w:rsidR="00CB74AA" w:rsidRPr="00CB74AA" w:rsidRDefault="00CB74AA" w:rsidP="00CB74AA">
            <w:pPr>
              <w:spacing w:line="240" w:lineRule="auto"/>
              <w:ind w:left="1"/>
              <w:jc w:val="left"/>
              <w:rPr>
                <w:rFonts w:cs="Arial"/>
                <w:sz w:val="20"/>
              </w:rPr>
            </w:pPr>
            <w:r>
              <w:rPr>
                <w:sz w:val="20"/>
              </w:rPr>
              <w:t xml:space="preserve">9 </w:t>
            </w:r>
          </w:p>
        </w:tc>
        <w:tc>
          <w:tcPr>
            <w:tcW w:w="8423" w:type="dxa"/>
            <w:tcBorders>
              <w:top w:val="single" w:sz="4" w:space="0" w:color="000000"/>
              <w:left w:val="single" w:sz="4" w:space="0" w:color="000000"/>
              <w:bottom w:val="single" w:sz="4" w:space="0" w:color="000000"/>
              <w:right w:val="single" w:sz="4" w:space="0" w:color="000000"/>
            </w:tcBorders>
            <w:shd w:val="clear" w:color="auto" w:fill="auto"/>
          </w:tcPr>
          <w:p w14:paraId="09EDB4F1" w14:textId="77777777" w:rsidR="00CB74AA" w:rsidRPr="00CB74AA" w:rsidRDefault="00CB74AA" w:rsidP="00CB74AA">
            <w:pPr>
              <w:spacing w:line="240" w:lineRule="auto"/>
              <w:ind w:left="2"/>
              <w:jc w:val="left"/>
              <w:rPr>
                <w:rFonts w:cs="Arial"/>
                <w:sz w:val="20"/>
              </w:rPr>
            </w:pPr>
            <w:r>
              <w:rPr>
                <w:sz w:val="20"/>
              </w:rPr>
              <w:t xml:space="preserve">Abere taldeak elkartzea, abeltzaintza ordaintzea eta eguneko eta gaueko inguruneak antolatzea, abeltzainei lehentasuna emanez eta/edo kanpoko abeltzainak kontratatuz.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432EE1" w14:textId="77777777" w:rsidR="00CB74AA" w:rsidRPr="00CB74AA" w:rsidRDefault="00CB74AA" w:rsidP="00CB74AA">
            <w:pPr>
              <w:spacing w:line="240" w:lineRule="auto"/>
              <w:jc w:val="left"/>
              <w:rPr>
                <w:rFonts w:cs="Arial"/>
                <w:sz w:val="20"/>
              </w:rPr>
            </w:pPr>
            <w:r>
              <w:rPr>
                <w:sz w:val="20"/>
              </w:rPr>
              <w:t>Partzialki</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A69D2" w14:textId="77777777" w:rsidR="00CB74AA" w:rsidRPr="00CB74AA" w:rsidRDefault="00CB74AA" w:rsidP="00CB74AA">
            <w:pPr>
              <w:spacing w:line="240" w:lineRule="auto"/>
              <w:ind w:left="1"/>
              <w:rPr>
                <w:rFonts w:cs="Arial"/>
                <w:sz w:val="20"/>
              </w:rPr>
            </w:pPr>
            <w:r>
              <w:rPr>
                <w:sz w:val="20"/>
              </w:rPr>
              <w:t>Kontratatutako kanpoko abeltzainetako batzuek berriro elkartutako abere talde batzuk zaindu dituzte. Oro har, abeltzainek ez dute interesa agertu elkartze horretarako.</w:t>
            </w:r>
          </w:p>
        </w:tc>
      </w:tr>
      <w:tr w:rsidR="00CB74AA" w:rsidRPr="00CB74AA" w14:paraId="1F4B4C4A" w14:textId="77777777" w:rsidTr="00520E9C">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4E3E0C1C" w14:textId="77777777" w:rsidR="00CB74AA" w:rsidRPr="00CB74AA" w:rsidRDefault="00520E9C" w:rsidP="00CB74AA">
            <w:pPr>
              <w:spacing w:line="240" w:lineRule="auto"/>
              <w:ind w:left="1"/>
              <w:rPr>
                <w:rFonts w:cs="Arial"/>
                <w:sz w:val="20"/>
              </w:rPr>
            </w:pPr>
            <w:r>
              <w:br w:type="page"/>
            </w:r>
            <w:r>
              <w:rPr>
                <w:sz w:val="20"/>
              </w:rPr>
              <w:t xml:space="preserve">10 </w:t>
            </w:r>
          </w:p>
        </w:tc>
        <w:tc>
          <w:tcPr>
            <w:tcW w:w="8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6E28" w14:textId="77777777" w:rsidR="00CB74AA" w:rsidRPr="00CB74AA" w:rsidRDefault="00CB74AA" w:rsidP="00CB74AA">
            <w:pPr>
              <w:spacing w:line="240" w:lineRule="auto"/>
              <w:ind w:left="2"/>
              <w:jc w:val="left"/>
              <w:rPr>
                <w:rFonts w:cs="Arial"/>
                <w:sz w:val="20"/>
              </w:rPr>
            </w:pPr>
            <w:r>
              <w:rPr>
                <w:sz w:val="20"/>
              </w:rPr>
              <w:t xml:space="preserve">Mendateetan aterpeak eraikitzea abeltzainentzako. Borda eramangarriak, abere taldeak zaintzea. </w:t>
            </w:r>
          </w:p>
        </w:tc>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85C229" w14:textId="77777777" w:rsidR="00CB74AA" w:rsidRPr="00CB74AA" w:rsidRDefault="00CB74AA" w:rsidP="00CB74AA">
            <w:pPr>
              <w:spacing w:line="240" w:lineRule="auto"/>
              <w:jc w:val="left"/>
              <w:rPr>
                <w:rFonts w:cs="Arial"/>
                <w:sz w:val="20"/>
              </w:rPr>
            </w:pPr>
            <w:r>
              <w:rPr>
                <w:sz w:val="20"/>
              </w:rPr>
              <w:t>Partzialki</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5943" w14:textId="77777777" w:rsidR="00CB74AA" w:rsidRPr="00CB74AA" w:rsidRDefault="00CB74AA" w:rsidP="00CB74AA">
            <w:pPr>
              <w:spacing w:line="240" w:lineRule="auto"/>
              <w:ind w:left="1"/>
              <w:rPr>
                <w:rFonts w:cs="Arial"/>
                <w:sz w:val="20"/>
              </w:rPr>
            </w:pPr>
            <w:r>
              <w:rPr>
                <w:sz w:val="20"/>
              </w:rPr>
              <w:t>Abeltzainei laguntzeko hiru aterpe eraiki ziren (</w:t>
            </w:r>
            <w:proofErr w:type="spellStart"/>
            <w:r>
              <w:rPr>
                <w:sz w:val="20"/>
              </w:rPr>
              <w:t>Yeguaceros</w:t>
            </w:r>
            <w:proofErr w:type="spellEnd"/>
            <w:r>
              <w:rPr>
                <w:sz w:val="20"/>
              </w:rPr>
              <w:t xml:space="preserve">, Lutoa eta </w:t>
            </w:r>
            <w:proofErr w:type="spellStart"/>
            <w:r>
              <w:rPr>
                <w:sz w:val="20"/>
              </w:rPr>
              <w:t>Subicea</w:t>
            </w:r>
            <w:proofErr w:type="spellEnd"/>
            <w:r>
              <w:rPr>
                <w:sz w:val="20"/>
              </w:rPr>
              <w:t>), eta aterpe horietan arian-arian egiten dira mantentze lanak. Horrez gain, karabana eramangarri bat eskuratu da laguntza-abeltzainari aterpe emateko.</w:t>
            </w:r>
          </w:p>
        </w:tc>
      </w:tr>
      <w:bookmarkEnd w:id="1"/>
    </w:tbl>
    <w:p w14:paraId="26BA6A68" w14:textId="77777777" w:rsidR="00520E9C" w:rsidRDefault="00520E9C">
      <w:r>
        <w:br w:type="page"/>
      </w:r>
    </w:p>
    <w:tbl>
      <w:tblPr>
        <w:tblW w:w="14335" w:type="dxa"/>
        <w:tblInd w:w="-79" w:type="dxa"/>
        <w:tblCellMar>
          <w:top w:w="39" w:type="dxa"/>
          <w:left w:w="68" w:type="dxa"/>
          <w:right w:w="24" w:type="dxa"/>
        </w:tblCellMar>
        <w:tblLook w:val="04A0" w:firstRow="1" w:lastRow="0" w:firstColumn="1" w:lastColumn="0" w:noHBand="0" w:noVBand="1"/>
      </w:tblPr>
      <w:tblGrid>
        <w:gridCol w:w="342"/>
        <w:gridCol w:w="8423"/>
        <w:gridCol w:w="27"/>
        <w:gridCol w:w="1430"/>
        <w:gridCol w:w="66"/>
        <w:gridCol w:w="4047"/>
      </w:tblGrid>
      <w:tr w:rsidR="00CB74AA" w:rsidRPr="00CB74AA" w14:paraId="4F326520" w14:textId="77777777" w:rsidTr="00520E9C">
        <w:trPr>
          <w:trHeight w:val="497"/>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5890E21C" w14:textId="77777777" w:rsidR="00CB74AA" w:rsidRPr="00CB74AA" w:rsidRDefault="00CB74AA" w:rsidP="00CB74AA">
            <w:pPr>
              <w:spacing w:line="240" w:lineRule="auto"/>
              <w:ind w:left="1"/>
              <w:rPr>
                <w:rFonts w:cs="Arial"/>
                <w:sz w:val="20"/>
              </w:rPr>
            </w:pPr>
            <w:bookmarkStart w:id="2" w:name="_Hlk187652284"/>
            <w:r>
              <w:rPr>
                <w:sz w:val="20"/>
              </w:rPr>
              <w:lastRenderedPageBreak/>
              <w:t xml:space="preserve">11 </w:t>
            </w:r>
          </w:p>
        </w:tc>
        <w:tc>
          <w:tcPr>
            <w:tcW w:w="8423" w:type="dxa"/>
            <w:tcBorders>
              <w:top w:val="single" w:sz="4" w:space="0" w:color="000000"/>
              <w:left w:val="single" w:sz="4" w:space="0" w:color="000000"/>
              <w:bottom w:val="single" w:sz="4" w:space="0" w:color="000000"/>
              <w:right w:val="single" w:sz="4" w:space="0" w:color="000000"/>
            </w:tcBorders>
            <w:shd w:val="clear" w:color="auto" w:fill="auto"/>
          </w:tcPr>
          <w:p w14:paraId="493F2D34" w14:textId="77777777" w:rsidR="00CB74AA" w:rsidRPr="00CB74AA" w:rsidRDefault="00CB74AA" w:rsidP="00CB74AA">
            <w:pPr>
              <w:spacing w:line="240" w:lineRule="auto"/>
              <w:ind w:left="2"/>
              <w:jc w:val="left"/>
              <w:rPr>
                <w:rFonts w:cs="Arial"/>
                <w:sz w:val="20"/>
              </w:rPr>
            </w:pPr>
            <w:r>
              <w:rPr>
                <w:sz w:val="20"/>
              </w:rPr>
              <w:t xml:space="preserve">Hesi elektrikoak eskuragarri jartzea, bai eta azpiegiturak mantentzea eta herri-lurretara sartzea ere. </w:t>
            </w:r>
          </w:p>
        </w:tc>
        <w:tc>
          <w:tcPr>
            <w:tcW w:w="152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7B60659" w14:textId="77777777" w:rsidR="00CB74AA" w:rsidRPr="00CB74AA" w:rsidRDefault="00CB74AA" w:rsidP="00CB74AA">
            <w:pPr>
              <w:spacing w:line="240" w:lineRule="auto"/>
              <w:jc w:val="left"/>
              <w:rPr>
                <w:rFonts w:cs="Arial"/>
                <w:sz w:val="20"/>
              </w:rPr>
            </w:pPr>
            <w:r>
              <w:rPr>
                <w:sz w:val="20"/>
              </w:rPr>
              <w:t>Beteta</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E51BC" w14:textId="77777777" w:rsidR="00CB74AA" w:rsidRPr="00CB74AA" w:rsidRDefault="00CB74AA" w:rsidP="00CB74AA">
            <w:pPr>
              <w:spacing w:line="240" w:lineRule="auto"/>
              <w:ind w:left="1"/>
              <w:rPr>
                <w:rFonts w:cs="Arial"/>
                <w:sz w:val="20"/>
              </w:rPr>
            </w:pPr>
            <w:r>
              <w:rPr>
                <w:sz w:val="20"/>
              </w:rPr>
              <w:t>Hesi elektrikoak eskaini dira. Horrez gain, eskariaren araberako materiala dago hesi elektrikoetarako, neurri gehiago behar izanez gero, eta dauden girgiluak mantentzeko lanak egin dira.</w:t>
            </w:r>
          </w:p>
        </w:tc>
      </w:tr>
      <w:tr w:rsidR="00CB74AA" w:rsidRPr="00CB74AA" w14:paraId="7DB560E6" w14:textId="77777777" w:rsidTr="00520E9C">
        <w:tblPrEx>
          <w:tblCellMar>
            <w:top w:w="43" w:type="dxa"/>
          </w:tblCellMar>
        </w:tblPrEx>
        <w:trPr>
          <w:trHeight w:val="463"/>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5B5E4F92" w14:textId="77777777" w:rsidR="00CB74AA" w:rsidRPr="00CB74AA" w:rsidRDefault="00CB74AA" w:rsidP="00CB74AA">
            <w:pPr>
              <w:spacing w:line="240" w:lineRule="auto"/>
              <w:ind w:left="1"/>
              <w:rPr>
                <w:rFonts w:cs="Arial"/>
                <w:sz w:val="20"/>
              </w:rPr>
            </w:pPr>
            <w:r>
              <w:rPr>
                <w:sz w:val="20"/>
              </w:rPr>
              <w:t xml:space="preserve">12 </w:t>
            </w:r>
          </w:p>
        </w:tc>
        <w:tc>
          <w:tcPr>
            <w:tcW w:w="8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1F70CD" w14:textId="77777777" w:rsidR="00CB74AA" w:rsidRPr="00CB74AA" w:rsidRDefault="00CB74AA" w:rsidP="00CB74AA">
            <w:pPr>
              <w:spacing w:line="240" w:lineRule="auto"/>
              <w:ind w:left="2"/>
              <w:jc w:val="left"/>
              <w:rPr>
                <w:rFonts w:cs="Arial"/>
                <w:sz w:val="20"/>
              </w:rPr>
            </w:pPr>
            <w:r>
              <w:rPr>
                <w:sz w:val="20"/>
              </w:rPr>
              <w:t xml:space="preserve">Abeltzaintzako azpiegiturak eraikitzea: pistak, itxiturak, girgiluak, aterpeak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373D5D" w14:textId="77777777" w:rsidR="00CB74AA" w:rsidRPr="00CB74AA" w:rsidRDefault="00CB74AA" w:rsidP="00CB74AA">
            <w:pPr>
              <w:spacing w:line="240" w:lineRule="auto"/>
              <w:jc w:val="left"/>
              <w:rPr>
                <w:rFonts w:cs="Arial"/>
                <w:sz w:val="20"/>
              </w:rPr>
            </w:pPr>
            <w:r>
              <w:rPr>
                <w:sz w:val="20"/>
              </w:rPr>
              <w:t>Partzialki</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3A1144" w14:textId="77777777" w:rsidR="00CB74AA" w:rsidRPr="00CB74AA" w:rsidRDefault="00CB74AA" w:rsidP="00CB74AA">
            <w:pPr>
              <w:spacing w:line="240" w:lineRule="auto"/>
              <w:ind w:left="2"/>
              <w:rPr>
                <w:rFonts w:cs="Arial"/>
                <w:sz w:val="20"/>
              </w:rPr>
            </w:pPr>
            <w:r>
              <w:rPr>
                <w:sz w:val="20"/>
              </w:rPr>
              <w:t>Aldizkako lanak egin dira abeltzaintzako azpiegitura batzuk, pistak edota girgiluak mantentzeko</w:t>
            </w:r>
          </w:p>
        </w:tc>
      </w:tr>
      <w:tr w:rsidR="00CB74AA" w:rsidRPr="00CB74AA" w14:paraId="02A2D45C" w14:textId="77777777" w:rsidTr="00520E9C">
        <w:tblPrEx>
          <w:tblCellMar>
            <w:top w:w="43" w:type="dxa"/>
          </w:tblCellMar>
        </w:tblPrEx>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325359DB" w14:textId="77777777" w:rsidR="00CB74AA" w:rsidRPr="00CB74AA" w:rsidRDefault="00CB74AA" w:rsidP="00CB74AA">
            <w:pPr>
              <w:spacing w:line="240" w:lineRule="auto"/>
              <w:ind w:left="1"/>
              <w:rPr>
                <w:rFonts w:cs="Arial"/>
                <w:sz w:val="20"/>
              </w:rPr>
            </w:pPr>
            <w:r>
              <w:rPr>
                <w:sz w:val="20"/>
              </w:rPr>
              <w:t xml:space="preserve">13 </w:t>
            </w:r>
          </w:p>
        </w:tc>
        <w:tc>
          <w:tcPr>
            <w:tcW w:w="8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AAFB9A" w14:textId="77777777" w:rsidR="00CB74AA" w:rsidRPr="00CB74AA" w:rsidRDefault="00CB74AA" w:rsidP="00CB74AA">
            <w:pPr>
              <w:spacing w:line="240" w:lineRule="auto"/>
              <w:ind w:left="2"/>
              <w:jc w:val="left"/>
              <w:rPr>
                <w:rFonts w:cs="Arial"/>
                <w:sz w:val="20"/>
              </w:rPr>
            </w:pPr>
            <w:r>
              <w:rPr>
                <w:sz w:val="20"/>
              </w:rPr>
              <w:t xml:space="preserve">Ekografoak erabiltzeko aukera abortu tasa ezagutzeko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832301" w14:textId="77777777" w:rsidR="00CB74AA" w:rsidRPr="00CB74AA" w:rsidRDefault="00CB74AA" w:rsidP="00CB74AA">
            <w:pPr>
              <w:spacing w:line="240" w:lineRule="auto"/>
              <w:jc w:val="left"/>
              <w:rPr>
                <w:rFonts w:cs="Arial"/>
                <w:sz w:val="20"/>
              </w:rPr>
            </w:pPr>
            <w:r>
              <w:rPr>
                <w:sz w:val="20"/>
              </w:rPr>
              <w:t>Beteta</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E2B1F6" w14:textId="77777777" w:rsidR="00CB74AA" w:rsidRPr="00CB74AA" w:rsidRDefault="00CB74AA" w:rsidP="00CB74AA">
            <w:pPr>
              <w:spacing w:line="240" w:lineRule="auto"/>
              <w:ind w:left="2"/>
              <w:rPr>
                <w:rFonts w:cs="Arial"/>
                <w:sz w:val="20"/>
              </w:rPr>
            </w:pPr>
            <w:proofErr w:type="spellStart"/>
            <w:r>
              <w:rPr>
                <w:sz w:val="20"/>
              </w:rPr>
              <w:t>INTIAk</w:t>
            </w:r>
            <w:proofErr w:type="spellEnd"/>
            <w:r>
              <w:rPr>
                <w:sz w:val="20"/>
              </w:rPr>
              <w:t xml:space="preserve"> ekografoaren baliabidea jarri du abeltzainen eta Ingurumen Departamentuaren eskura, diagnostikoa egin dezaten behin mendatetik jaitsi ondoen eta abeltzainek eta Ingurumen Departamentuak eskatzen dutenean.</w:t>
            </w:r>
          </w:p>
          <w:p w14:paraId="04D1E09F" w14:textId="77777777" w:rsidR="00CB74AA" w:rsidRPr="00CB74AA" w:rsidRDefault="00CB74AA" w:rsidP="00CB74AA">
            <w:pPr>
              <w:spacing w:line="240" w:lineRule="auto"/>
              <w:ind w:left="2"/>
              <w:jc w:val="left"/>
              <w:rPr>
                <w:rFonts w:cs="Arial"/>
                <w:sz w:val="20"/>
              </w:rPr>
            </w:pPr>
          </w:p>
        </w:tc>
      </w:tr>
      <w:tr w:rsidR="00CB74AA" w:rsidRPr="00CB74AA" w14:paraId="1239F47E" w14:textId="77777777" w:rsidTr="00520E9C">
        <w:tblPrEx>
          <w:tblCellMar>
            <w:top w:w="43" w:type="dxa"/>
          </w:tblCellMar>
        </w:tblPrEx>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3BB9816C" w14:textId="77777777" w:rsidR="00CB74AA" w:rsidRPr="00CB74AA" w:rsidRDefault="00CB74AA" w:rsidP="00CB74AA">
            <w:pPr>
              <w:spacing w:line="240" w:lineRule="auto"/>
              <w:ind w:left="1"/>
              <w:rPr>
                <w:rFonts w:cs="Arial"/>
                <w:sz w:val="20"/>
              </w:rPr>
            </w:pPr>
            <w:r>
              <w:rPr>
                <w:sz w:val="20"/>
              </w:rPr>
              <w:t xml:space="preserve">14 </w:t>
            </w:r>
          </w:p>
        </w:tc>
        <w:tc>
          <w:tcPr>
            <w:tcW w:w="8450" w:type="dxa"/>
            <w:gridSpan w:val="2"/>
            <w:tcBorders>
              <w:top w:val="single" w:sz="4" w:space="0" w:color="000000"/>
              <w:left w:val="single" w:sz="4" w:space="0" w:color="000000"/>
              <w:bottom w:val="single" w:sz="4" w:space="0" w:color="000000"/>
              <w:right w:val="single" w:sz="4" w:space="0" w:color="000000"/>
            </w:tcBorders>
            <w:shd w:val="clear" w:color="auto" w:fill="auto"/>
          </w:tcPr>
          <w:p w14:paraId="56A6E853" w14:textId="77777777" w:rsidR="00CB74AA" w:rsidRPr="00CB74AA" w:rsidRDefault="00CB74AA" w:rsidP="00CB74AA">
            <w:pPr>
              <w:spacing w:line="240" w:lineRule="auto"/>
              <w:ind w:left="2"/>
              <w:jc w:val="left"/>
              <w:rPr>
                <w:rFonts w:cs="Arial"/>
                <w:sz w:val="20"/>
              </w:rPr>
            </w:pPr>
            <w:r>
              <w:rPr>
                <w:sz w:val="20"/>
              </w:rPr>
              <w:t xml:space="preserve">Artzain eskola sortzeko edo artzain eskoletan gazteak prestatzeko analisia, praktikak Nafarroan eginez, eta ondoren kontratatzeko aukera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B8BB2" w14:textId="77777777" w:rsidR="00CB74AA" w:rsidRPr="00CB74AA" w:rsidRDefault="00B81B50" w:rsidP="00CB74AA">
            <w:pPr>
              <w:spacing w:line="240" w:lineRule="auto"/>
              <w:jc w:val="left"/>
              <w:rPr>
                <w:rFonts w:cs="Arial"/>
                <w:sz w:val="20"/>
              </w:rPr>
            </w:pPr>
            <w:r>
              <w:rPr>
                <w:sz w:val="20"/>
              </w:rPr>
              <w:t>Beteta</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9B19D0" w14:textId="77777777" w:rsidR="00CB74AA" w:rsidRPr="00CB74AA" w:rsidRDefault="00CB74AA" w:rsidP="00CB74AA">
            <w:pPr>
              <w:spacing w:line="240" w:lineRule="auto"/>
              <w:ind w:left="2"/>
              <w:rPr>
                <w:rFonts w:cs="Arial"/>
                <w:sz w:val="20"/>
              </w:rPr>
            </w:pPr>
            <w:proofErr w:type="spellStart"/>
            <w:r>
              <w:rPr>
                <w:sz w:val="20"/>
              </w:rPr>
              <w:t>Gomiztegiko</w:t>
            </w:r>
            <w:proofErr w:type="spellEnd"/>
            <w:r>
              <w:rPr>
                <w:sz w:val="20"/>
              </w:rPr>
              <w:t xml:space="preserve"> (Arantzazu) artzain eskola bisitatu da, eta Nafarroan artzain aritzeko aukera eskaini da. Gainera, Landa Garapeneko Zuzendaritza Nagusiarekin lankidetzan, artzain eskola sortzeko lanean ari da </w:t>
            </w:r>
            <w:proofErr w:type="spellStart"/>
            <w:r>
              <w:rPr>
                <w:sz w:val="20"/>
              </w:rPr>
              <w:t>JGVRa</w:t>
            </w:r>
            <w:proofErr w:type="spellEnd"/>
            <w:r>
              <w:rPr>
                <w:sz w:val="20"/>
              </w:rPr>
              <w:t>.</w:t>
            </w:r>
          </w:p>
        </w:tc>
      </w:tr>
      <w:tr w:rsidR="00CB74AA" w:rsidRPr="00CB74AA" w14:paraId="676BCBB3" w14:textId="77777777" w:rsidTr="00520E9C">
        <w:tblPrEx>
          <w:tblCellMar>
            <w:top w:w="43" w:type="dxa"/>
          </w:tblCellMar>
        </w:tblPrEx>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54653487" w14:textId="77777777" w:rsidR="00CB74AA" w:rsidRPr="00CB74AA" w:rsidRDefault="00CB74AA" w:rsidP="00CB74AA">
            <w:pPr>
              <w:spacing w:line="240" w:lineRule="auto"/>
              <w:ind w:left="1"/>
              <w:rPr>
                <w:rFonts w:cs="Arial"/>
                <w:sz w:val="20"/>
              </w:rPr>
            </w:pPr>
            <w:r>
              <w:rPr>
                <w:sz w:val="20"/>
              </w:rPr>
              <w:t xml:space="preserve">15 </w:t>
            </w:r>
          </w:p>
        </w:tc>
        <w:tc>
          <w:tcPr>
            <w:tcW w:w="8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D0612" w14:textId="77777777" w:rsidR="00CB74AA" w:rsidRPr="00CB74AA" w:rsidRDefault="00CB74AA" w:rsidP="00CB74AA">
            <w:pPr>
              <w:spacing w:line="240" w:lineRule="auto"/>
              <w:ind w:left="2"/>
              <w:jc w:val="left"/>
              <w:rPr>
                <w:rFonts w:cs="Arial"/>
                <w:sz w:val="20"/>
              </w:rPr>
            </w:pPr>
            <w:r>
              <w:rPr>
                <w:sz w:val="20"/>
              </w:rPr>
              <w:t xml:space="preserve">Hartz zonak sartzea landazainen laguntzetako hautaketa irizpideetan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FEB104" w14:textId="77777777" w:rsidR="00CB74AA" w:rsidRPr="00CB74AA" w:rsidRDefault="00CB74AA" w:rsidP="00CB74AA">
            <w:pPr>
              <w:spacing w:line="240" w:lineRule="auto"/>
              <w:jc w:val="left"/>
              <w:rPr>
                <w:rFonts w:cs="Arial"/>
                <w:sz w:val="20"/>
              </w:rPr>
            </w:pPr>
            <w:r>
              <w:rPr>
                <w:sz w:val="20"/>
              </w:rPr>
              <w:t>Ez da bete</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D99D13" w14:textId="77777777" w:rsidR="00CB74AA" w:rsidRPr="00CB74AA" w:rsidRDefault="00CB74AA" w:rsidP="00CB74AA">
            <w:pPr>
              <w:spacing w:line="240" w:lineRule="auto"/>
              <w:ind w:left="2"/>
              <w:jc w:val="left"/>
              <w:rPr>
                <w:rFonts w:cs="Arial"/>
                <w:sz w:val="20"/>
              </w:rPr>
            </w:pPr>
          </w:p>
        </w:tc>
      </w:tr>
      <w:tr w:rsidR="00CB74AA" w:rsidRPr="00CB74AA" w14:paraId="5031F6F9" w14:textId="77777777" w:rsidTr="00520E9C">
        <w:tblPrEx>
          <w:tblCellMar>
            <w:top w:w="43" w:type="dxa"/>
          </w:tblCellMar>
        </w:tblPrEx>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2D727E26" w14:textId="77777777" w:rsidR="00CB74AA" w:rsidRPr="00CB74AA" w:rsidRDefault="00CB74AA" w:rsidP="00CB74AA">
            <w:pPr>
              <w:spacing w:line="240" w:lineRule="auto"/>
              <w:ind w:left="1"/>
              <w:rPr>
                <w:rFonts w:cs="Arial"/>
                <w:sz w:val="20"/>
              </w:rPr>
            </w:pPr>
            <w:r>
              <w:rPr>
                <w:sz w:val="20"/>
              </w:rPr>
              <w:t xml:space="preserve">16 </w:t>
            </w:r>
          </w:p>
        </w:tc>
        <w:tc>
          <w:tcPr>
            <w:tcW w:w="8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5E55C4" w14:textId="77777777" w:rsidR="00CB74AA" w:rsidRPr="00CB74AA" w:rsidRDefault="00CB74AA" w:rsidP="00CB74AA">
            <w:pPr>
              <w:spacing w:line="240" w:lineRule="auto"/>
              <w:ind w:left="2"/>
              <w:jc w:val="left"/>
              <w:rPr>
                <w:rFonts w:cs="Arial"/>
                <w:sz w:val="20"/>
              </w:rPr>
            </w:pPr>
            <w:r>
              <w:rPr>
                <w:sz w:val="20"/>
              </w:rPr>
              <w:t xml:space="preserve">Bordetan tokiko produktuak saltzeko aukera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0D1180" w14:textId="77777777" w:rsidR="00CB74AA" w:rsidRPr="00CB74AA" w:rsidRDefault="00CB74AA" w:rsidP="00CB74AA">
            <w:pPr>
              <w:spacing w:line="240" w:lineRule="auto"/>
              <w:jc w:val="left"/>
              <w:rPr>
                <w:rFonts w:cs="Arial"/>
                <w:sz w:val="20"/>
              </w:rPr>
            </w:pPr>
            <w:r>
              <w:rPr>
                <w:sz w:val="20"/>
              </w:rPr>
              <w:t>Ez da bete</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65386A" w14:textId="77777777" w:rsidR="00CB74AA" w:rsidRPr="00CB74AA" w:rsidRDefault="00CB74AA" w:rsidP="00CB74AA">
            <w:pPr>
              <w:spacing w:line="240" w:lineRule="auto"/>
              <w:ind w:left="2"/>
              <w:jc w:val="left"/>
              <w:rPr>
                <w:rFonts w:cs="Arial"/>
                <w:sz w:val="20"/>
              </w:rPr>
            </w:pPr>
          </w:p>
        </w:tc>
      </w:tr>
      <w:tr w:rsidR="00CB74AA" w:rsidRPr="00CB74AA" w14:paraId="7391B426" w14:textId="77777777" w:rsidTr="00520E9C">
        <w:tblPrEx>
          <w:tblCellMar>
            <w:top w:w="43" w:type="dxa"/>
          </w:tblCellMar>
        </w:tblPrEx>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27DC9EB4" w14:textId="77777777" w:rsidR="00CB74AA" w:rsidRPr="00CB74AA" w:rsidRDefault="00CB74AA" w:rsidP="00CB74AA">
            <w:pPr>
              <w:spacing w:line="240" w:lineRule="auto"/>
              <w:ind w:left="1"/>
              <w:rPr>
                <w:rFonts w:cs="Arial"/>
                <w:sz w:val="20"/>
              </w:rPr>
            </w:pPr>
            <w:r>
              <w:rPr>
                <w:sz w:val="20"/>
              </w:rPr>
              <w:t xml:space="preserve">17 </w:t>
            </w:r>
          </w:p>
        </w:tc>
        <w:tc>
          <w:tcPr>
            <w:tcW w:w="8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C1169D" w14:textId="77777777" w:rsidR="00CB74AA" w:rsidRPr="00CB74AA" w:rsidRDefault="00CB74AA" w:rsidP="00CB74AA">
            <w:pPr>
              <w:spacing w:line="240" w:lineRule="auto"/>
              <w:ind w:left="2"/>
              <w:jc w:val="left"/>
              <w:rPr>
                <w:rFonts w:cs="Arial"/>
                <w:sz w:val="20"/>
              </w:rPr>
            </w:pPr>
            <w:r>
              <w:rPr>
                <w:sz w:val="20"/>
              </w:rPr>
              <w:t xml:space="preserve">Lehentasuna lehenengo instalazioetan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8D59DA" w14:textId="77777777" w:rsidR="00CB74AA" w:rsidRPr="00CB74AA" w:rsidRDefault="00CB74AA" w:rsidP="00CB74AA">
            <w:pPr>
              <w:spacing w:line="240" w:lineRule="auto"/>
              <w:jc w:val="left"/>
              <w:rPr>
                <w:rFonts w:cs="Arial"/>
                <w:sz w:val="20"/>
              </w:rPr>
            </w:pPr>
            <w:r>
              <w:rPr>
                <w:sz w:val="20"/>
              </w:rPr>
              <w:t>Ez da bete</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CF1B7" w14:textId="77777777" w:rsidR="00CB74AA" w:rsidRPr="00CB74AA" w:rsidRDefault="00CB74AA" w:rsidP="00CB74AA">
            <w:pPr>
              <w:spacing w:line="240" w:lineRule="auto"/>
              <w:ind w:left="2"/>
              <w:jc w:val="left"/>
              <w:rPr>
                <w:rFonts w:cs="Arial"/>
                <w:sz w:val="20"/>
              </w:rPr>
            </w:pPr>
          </w:p>
        </w:tc>
      </w:tr>
      <w:bookmarkEnd w:id="0"/>
      <w:bookmarkEnd w:id="2"/>
    </w:tbl>
    <w:p w14:paraId="37B8F843" w14:textId="77777777" w:rsidR="00E542DA" w:rsidRDefault="00E542DA">
      <w:r>
        <w:br w:type="page"/>
      </w:r>
    </w:p>
    <w:tbl>
      <w:tblPr>
        <w:tblW w:w="14335" w:type="dxa"/>
        <w:tblInd w:w="-79" w:type="dxa"/>
        <w:tblCellMar>
          <w:top w:w="43" w:type="dxa"/>
          <w:left w:w="68" w:type="dxa"/>
          <w:right w:w="24" w:type="dxa"/>
        </w:tblCellMar>
        <w:tblLook w:val="04A0" w:firstRow="1" w:lastRow="0" w:firstColumn="1" w:lastColumn="0" w:noHBand="0" w:noVBand="1"/>
      </w:tblPr>
      <w:tblGrid>
        <w:gridCol w:w="342"/>
        <w:gridCol w:w="8450"/>
        <w:gridCol w:w="1430"/>
        <w:gridCol w:w="4113"/>
      </w:tblGrid>
      <w:tr w:rsidR="00CB74AA" w:rsidRPr="00CB74AA" w14:paraId="46B4B73F" w14:textId="77777777" w:rsidTr="00E542DA">
        <w:trPr>
          <w:trHeight w:val="464"/>
        </w:trPr>
        <w:tc>
          <w:tcPr>
            <w:tcW w:w="8792" w:type="dxa"/>
            <w:gridSpan w:val="2"/>
            <w:tcBorders>
              <w:top w:val="single" w:sz="4" w:space="0" w:color="000000"/>
              <w:left w:val="single" w:sz="4" w:space="0" w:color="000000"/>
              <w:bottom w:val="single" w:sz="4" w:space="0" w:color="000000"/>
              <w:right w:val="nil"/>
            </w:tcBorders>
            <w:shd w:val="clear" w:color="auto" w:fill="F2F2F2"/>
            <w:vAlign w:val="center"/>
          </w:tcPr>
          <w:p w14:paraId="4E18EFE4" w14:textId="77777777" w:rsidR="00CB74AA" w:rsidRPr="00CB74AA" w:rsidRDefault="00CB74AA" w:rsidP="00CB74AA">
            <w:pPr>
              <w:spacing w:line="240" w:lineRule="auto"/>
              <w:ind w:left="1"/>
              <w:jc w:val="left"/>
              <w:rPr>
                <w:rFonts w:cs="Arial"/>
                <w:sz w:val="20"/>
              </w:rPr>
            </w:pPr>
            <w:bookmarkStart w:id="3" w:name="_Hlk187652370"/>
            <w:r>
              <w:rPr>
                <w:b/>
                <w:sz w:val="20"/>
              </w:rPr>
              <w:lastRenderedPageBreak/>
              <w:t>LURRALDE KUDEAKETA</w:t>
            </w:r>
            <w:r>
              <w:rPr>
                <w:sz w:val="20"/>
              </w:rPr>
              <w:t xml:space="preserve">   </w:t>
            </w:r>
          </w:p>
        </w:tc>
        <w:tc>
          <w:tcPr>
            <w:tcW w:w="1430" w:type="dxa"/>
            <w:tcBorders>
              <w:top w:val="single" w:sz="4" w:space="0" w:color="000000"/>
              <w:left w:val="nil"/>
              <w:bottom w:val="single" w:sz="4" w:space="0" w:color="000000"/>
              <w:right w:val="nil"/>
            </w:tcBorders>
            <w:shd w:val="clear" w:color="auto" w:fill="F2F2F2"/>
          </w:tcPr>
          <w:p w14:paraId="2DB7D798" w14:textId="77777777" w:rsidR="00CB74AA" w:rsidRPr="00CB74AA" w:rsidRDefault="00CB74AA" w:rsidP="00CB74AA">
            <w:pPr>
              <w:spacing w:line="240" w:lineRule="auto"/>
              <w:jc w:val="left"/>
              <w:rPr>
                <w:rFonts w:cs="Arial"/>
                <w:sz w:val="20"/>
              </w:rPr>
            </w:pPr>
          </w:p>
        </w:tc>
        <w:tc>
          <w:tcPr>
            <w:tcW w:w="4113" w:type="dxa"/>
            <w:tcBorders>
              <w:top w:val="single" w:sz="4" w:space="0" w:color="000000"/>
              <w:left w:val="nil"/>
              <w:bottom w:val="single" w:sz="4" w:space="0" w:color="000000"/>
              <w:right w:val="single" w:sz="4" w:space="0" w:color="000000"/>
            </w:tcBorders>
            <w:shd w:val="clear" w:color="auto" w:fill="F2F2F2"/>
          </w:tcPr>
          <w:p w14:paraId="00D6ACED" w14:textId="77777777" w:rsidR="00CB74AA" w:rsidRPr="00CB74AA" w:rsidRDefault="00CB74AA" w:rsidP="00CB74AA">
            <w:pPr>
              <w:spacing w:line="240" w:lineRule="auto"/>
              <w:jc w:val="left"/>
              <w:rPr>
                <w:rFonts w:cs="Arial"/>
                <w:sz w:val="20"/>
              </w:rPr>
            </w:pPr>
          </w:p>
        </w:tc>
      </w:tr>
      <w:tr w:rsidR="00CB74AA" w:rsidRPr="00CB74AA" w14:paraId="3B9EE59C" w14:textId="77777777" w:rsidTr="00E542DA">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1DE6B9BE" w14:textId="77777777" w:rsidR="00CB74AA" w:rsidRPr="00CB74AA" w:rsidRDefault="00E542DA" w:rsidP="00CB74AA">
            <w:pPr>
              <w:spacing w:line="240" w:lineRule="auto"/>
              <w:ind w:left="1"/>
              <w:rPr>
                <w:rFonts w:cs="Arial"/>
                <w:sz w:val="20"/>
              </w:rPr>
            </w:pPr>
            <w:r>
              <w:br w:type="page"/>
            </w:r>
            <w:r>
              <w:rPr>
                <w:sz w:val="20"/>
              </w:rPr>
              <w:t xml:space="preserve">18 </w:t>
            </w:r>
          </w:p>
        </w:tc>
        <w:tc>
          <w:tcPr>
            <w:tcW w:w="8450" w:type="dxa"/>
            <w:tcBorders>
              <w:top w:val="single" w:sz="4" w:space="0" w:color="000000"/>
              <w:left w:val="single" w:sz="4" w:space="0" w:color="000000"/>
              <w:bottom w:val="single" w:sz="4" w:space="0" w:color="000000"/>
              <w:right w:val="single" w:sz="4" w:space="0" w:color="000000"/>
            </w:tcBorders>
            <w:shd w:val="clear" w:color="auto" w:fill="auto"/>
          </w:tcPr>
          <w:p w14:paraId="37706266" w14:textId="77777777" w:rsidR="00CB74AA" w:rsidRPr="00CB74AA" w:rsidRDefault="00CB74AA" w:rsidP="00CB74AA">
            <w:pPr>
              <w:spacing w:line="240" w:lineRule="auto"/>
              <w:ind w:left="2"/>
              <w:jc w:val="left"/>
              <w:rPr>
                <w:rFonts w:cs="Arial"/>
                <w:sz w:val="20"/>
              </w:rPr>
            </w:pPr>
            <w:r>
              <w:rPr>
                <w:sz w:val="20"/>
              </w:rPr>
              <w:t xml:space="preserve">Hartzaren talde espezializatua kontratatzea. "Tokiko </w:t>
            </w:r>
            <w:proofErr w:type="spellStart"/>
            <w:r>
              <w:rPr>
                <w:sz w:val="20"/>
              </w:rPr>
              <w:t>basozainak"Jarraipena</w:t>
            </w:r>
            <w:proofErr w:type="spellEnd"/>
            <w:r>
              <w:rPr>
                <w:sz w:val="20"/>
              </w:rPr>
              <w:t xml:space="preserve">, laguntza eta errefortzua basozainei.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7BBB9E" w14:textId="77777777" w:rsidR="00CB74AA" w:rsidRPr="00CB74AA" w:rsidRDefault="00CB74AA" w:rsidP="00CB74AA">
            <w:pPr>
              <w:spacing w:line="240" w:lineRule="auto"/>
              <w:jc w:val="left"/>
              <w:rPr>
                <w:rFonts w:cs="Arial"/>
                <w:sz w:val="20"/>
              </w:rPr>
            </w:pPr>
            <w:r>
              <w:rPr>
                <w:sz w:val="20"/>
              </w:rPr>
              <w:t>Partzialki</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9110" w14:textId="77777777" w:rsidR="00CB74AA" w:rsidRPr="00CB74AA" w:rsidRDefault="00CB74AA" w:rsidP="00CB74AA">
            <w:pPr>
              <w:spacing w:line="240" w:lineRule="auto"/>
              <w:ind w:left="2"/>
              <w:jc w:val="left"/>
              <w:rPr>
                <w:rFonts w:cs="Arial"/>
                <w:sz w:val="20"/>
              </w:rPr>
            </w:pPr>
            <w:r>
              <w:rPr>
                <w:sz w:val="20"/>
              </w:rPr>
              <w:t>Nafarroako Gobernuaren B/GMA zerbitzuak gertuko jarraipena egiten dio hartz arreari Nafarroan. Erronkariko eskualdean plaza berri bat sortu da arrazoi horrengatik.</w:t>
            </w:r>
          </w:p>
        </w:tc>
      </w:tr>
      <w:tr w:rsidR="00CB74AA" w:rsidRPr="00CB74AA" w14:paraId="703D1E67"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59DB607F" w14:textId="77777777" w:rsidR="00CB74AA" w:rsidRPr="00CB74AA" w:rsidRDefault="00CB74AA" w:rsidP="00CB74AA">
            <w:pPr>
              <w:spacing w:line="240" w:lineRule="auto"/>
              <w:ind w:left="1"/>
              <w:rPr>
                <w:rFonts w:cs="Arial"/>
                <w:sz w:val="20"/>
              </w:rPr>
            </w:pPr>
            <w:r>
              <w:rPr>
                <w:sz w:val="20"/>
              </w:rPr>
              <w:t xml:space="preserve">19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1C546" w14:textId="77777777" w:rsidR="00CB74AA" w:rsidRPr="00CB74AA" w:rsidRDefault="00CB74AA" w:rsidP="00CB74AA">
            <w:pPr>
              <w:spacing w:line="240" w:lineRule="auto"/>
              <w:ind w:left="2"/>
              <w:jc w:val="left"/>
              <w:rPr>
                <w:rFonts w:cs="Arial"/>
                <w:sz w:val="20"/>
              </w:rPr>
            </w:pPr>
            <w:r>
              <w:rPr>
                <w:sz w:val="20"/>
              </w:rPr>
              <w:t xml:space="preserve">Lantalde egonkorra: Nafarroako Gobernuko, </w:t>
            </w:r>
            <w:proofErr w:type="spellStart"/>
            <w:r>
              <w:rPr>
                <w:sz w:val="20"/>
              </w:rPr>
              <w:t>INTIAko</w:t>
            </w:r>
            <w:proofErr w:type="spellEnd"/>
            <w:r>
              <w:rPr>
                <w:sz w:val="20"/>
              </w:rPr>
              <w:t xml:space="preserve"> eta toki entitateetako teknikariak eta abeltzainak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C9DFCD" w14:textId="77777777" w:rsidR="00CB74AA" w:rsidRPr="00CB74AA" w:rsidRDefault="00CB74AA" w:rsidP="00CB74AA">
            <w:pPr>
              <w:spacing w:line="240" w:lineRule="auto"/>
              <w:jc w:val="left"/>
              <w:rPr>
                <w:rFonts w:cs="Arial"/>
                <w:sz w:val="20"/>
              </w:rPr>
            </w:pPr>
            <w:r>
              <w:rPr>
                <w:sz w:val="20"/>
              </w:rPr>
              <w:t>Partzialki</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B9F5A" w14:textId="77777777" w:rsidR="00CB74AA" w:rsidRPr="00CB74AA" w:rsidRDefault="00CB74AA" w:rsidP="00CB74AA">
            <w:pPr>
              <w:spacing w:line="240" w:lineRule="auto"/>
              <w:ind w:left="2"/>
              <w:rPr>
                <w:rFonts w:cs="Arial"/>
                <w:sz w:val="20"/>
              </w:rPr>
            </w:pPr>
            <w:r>
              <w:rPr>
                <w:sz w:val="20"/>
              </w:rPr>
              <w:t xml:space="preserve">Diziplinarteko talde bat sortu da (Nafarroako Gobernuko teknikaria, </w:t>
            </w:r>
            <w:proofErr w:type="spellStart"/>
            <w:r>
              <w:rPr>
                <w:sz w:val="20"/>
              </w:rPr>
              <w:t>INTIAko</w:t>
            </w:r>
            <w:proofErr w:type="spellEnd"/>
            <w:r>
              <w:rPr>
                <w:sz w:val="20"/>
              </w:rPr>
              <w:t xml:space="preserve"> albaitaria eta B/GMA), urtero gauzatutako neurriak ebaluatzeko eta baloratzeko, eta ardi ustiategi guztietara egin dira bisitak.</w:t>
            </w:r>
          </w:p>
        </w:tc>
      </w:tr>
      <w:tr w:rsidR="00CB74AA" w:rsidRPr="00CB74AA" w14:paraId="1C54EBDA"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73C44608" w14:textId="77777777" w:rsidR="00CB74AA" w:rsidRPr="00CB74AA" w:rsidRDefault="00CB74AA" w:rsidP="00CB74AA">
            <w:pPr>
              <w:spacing w:line="240" w:lineRule="auto"/>
              <w:ind w:left="1"/>
              <w:rPr>
                <w:rFonts w:cs="Arial"/>
                <w:sz w:val="20"/>
              </w:rPr>
            </w:pPr>
            <w:r>
              <w:rPr>
                <w:sz w:val="20"/>
              </w:rPr>
              <w:t xml:space="preserve">20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A168" w14:textId="77777777" w:rsidR="00CB74AA" w:rsidRPr="00CB74AA" w:rsidRDefault="00CB74AA" w:rsidP="00CB74AA">
            <w:pPr>
              <w:spacing w:line="240" w:lineRule="auto"/>
              <w:ind w:left="2"/>
              <w:jc w:val="left"/>
              <w:rPr>
                <w:rFonts w:cs="Arial"/>
                <w:sz w:val="20"/>
              </w:rPr>
            </w:pPr>
            <w:r>
              <w:rPr>
                <w:sz w:val="20"/>
              </w:rPr>
              <w:t xml:space="preserve">Komunikazio eta informazio bide egonkorrak eta arinak Nafarroako Gobernuaren/toki entitateen eta sektorearen artean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A00068" w14:textId="77777777" w:rsidR="00CB74AA" w:rsidRPr="00CB74AA" w:rsidRDefault="00CB74AA" w:rsidP="00CB74AA">
            <w:pPr>
              <w:spacing w:line="240" w:lineRule="auto"/>
              <w:jc w:val="left"/>
              <w:rPr>
                <w:rFonts w:cs="Arial"/>
                <w:sz w:val="20"/>
              </w:rPr>
            </w:pPr>
            <w:r>
              <w:rPr>
                <w:sz w:val="20"/>
              </w:rPr>
              <w:t>Partzialki</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C3F4B" w14:textId="77777777" w:rsidR="00CB74AA" w:rsidRPr="00CB74AA" w:rsidRDefault="00CB74AA" w:rsidP="00CB74AA">
            <w:pPr>
              <w:spacing w:line="240" w:lineRule="auto"/>
              <w:ind w:left="2"/>
              <w:rPr>
                <w:rFonts w:cs="Arial"/>
                <w:sz w:val="20"/>
              </w:rPr>
            </w:pPr>
            <w:r>
              <w:rPr>
                <w:sz w:val="20"/>
              </w:rPr>
              <w:t>B/</w:t>
            </w:r>
            <w:proofErr w:type="spellStart"/>
            <w:r>
              <w:rPr>
                <w:sz w:val="20"/>
              </w:rPr>
              <w:t>GMAk</w:t>
            </w:r>
            <w:proofErr w:type="spellEnd"/>
            <w:r>
              <w:rPr>
                <w:sz w:val="20"/>
              </w:rPr>
              <w:t xml:space="preserve"> komunikazio aktiboa izan du ukitutako abeltzainekin eta </w:t>
            </w:r>
            <w:proofErr w:type="spellStart"/>
            <w:r>
              <w:rPr>
                <w:sz w:val="20"/>
              </w:rPr>
              <w:t>JGVRaren</w:t>
            </w:r>
            <w:proofErr w:type="spellEnd"/>
            <w:r>
              <w:rPr>
                <w:sz w:val="20"/>
              </w:rPr>
              <w:t xml:space="preserve"> presidentearekin.</w:t>
            </w:r>
          </w:p>
        </w:tc>
      </w:tr>
      <w:tr w:rsidR="00CB74AA" w:rsidRPr="00CB74AA" w14:paraId="5678A74E"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0E8C83D" w14:textId="77777777" w:rsidR="00CB74AA" w:rsidRPr="00CB74AA" w:rsidRDefault="00CB74AA" w:rsidP="00CB74AA">
            <w:pPr>
              <w:spacing w:line="240" w:lineRule="auto"/>
              <w:ind w:left="1"/>
              <w:rPr>
                <w:rFonts w:cs="Arial"/>
                <w:sz w:val="20"/>
              </w:rPr>
            </w:pPr>
            <w:r>
              <w:rPr>
                <w:sz w:val="20"/>
              </w:rPr>
              <w:t xml:space="preserve">21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68EEB" w14:textId="77777777" w:rsidR="00CB74AA" w:rsidRPr="00CB74AA" w:rsidRDefault="00CB74AA" w:rsidP="00CB74AA">
            <w:pPr>
              <w:spacing w:line="240" w:lineRule="auto"/>
              <w:ind w:left="2"/>
              <w:jc w:val="left"/>
              <w:rPr>
                <w:rFonts w:cs="Arial"/>
                <w:sz w:val="20"/>
              </w:rPr>
            </w:pPr>
            <w:r>
              <w:rPr>
                <w:sz w:val="20"/>
              </w:rPr>
              <w:t xml:space="preserve">Abeltzain elkarteak eta batzordeak sortzea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B5C781" w14:textId="77777777" w:rsidR="00CB74AA" w:rsidRPr="00CB74AA" w:rsidRDefault="00CB74AA" w:rsidP="00CB74AA">
            <w:pPr>
              <w:spacing w:line="240" w:lineRule="auto"/>
              <w:jc w:val="left"/>
              <w:rPr>
                <w:rFonts w:cs="Arial"/>
                <w:sz w:val="20"/>
              </w:rPr>
            </w:pPr>
            <w:r>
              <w:rPr>
                <w:sz w:val="20"/>
              </w:rPr>
              <w:t>Ez da bete</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38816" w14:textId="77777777" w:rsidR="00CB74AA" w:rsidRPr="00CB74AA" w:rsidRDefault="00CB74AA" w:rsidP="00CB74AA">
            <w:pPr>
              <w:spacing w:line="240" w:lineRule="auto"/>
              <w:ind w:left="2"/>
              <w:jc w:val="left"/>
              <w:rPr>
                <w:rFonts w:cs="Arial"/>
                <w:sz w:val="20"/>
              </w:rPr>
            </w:pPr>
          </w:p>
        </w:tc>
      </w:tr>
      <w:tr w:rsidR="00CB74AA" w:rsidRPr="00CB74AA" w14:paraId="04FCF548"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6DB74A14" w14:textId="77777777" w:rsidR="00CB74AA" w:rsidRPr="00CB74AA" w:rsidRDefault="00CB74AA" w:rsidP="00CB74AA">
            <w:pPr>
              <w:spacing w:line="240" w:lineRule="auto"/>
              <w:ind w:left="1"/>
              <w:rPr>
                <w:rFonts w:cs="Arial"/>
                <w:sz w:val="20"/>
              </w:rPr>
            </w:pPr>
            <w:r>
              <w:rPr>
                <w:sz w:val="20"/>
              </w:rPr>
              <w:t xml:space="preserve">22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CCF0" w14:textId="77777777" w:rsidR="00CB74AA" w:rsidRPr="00CB74AA" w:rsidRDefault="00CB74AA" w:rsidP="00CB74AA">
            <w:pPr>
              <w:spacing w:line="240" w:lineRule="auto"/>
              <w:ind w:left="2"/>
              <w:jc w:val="left"/>
              <w:rPr>
                <w:rFonts w:cs="Arial"/>
                <w:sz w:val="20"/>
              </w:rPr>
            </w:pPr>
            <w:r>
              <w:rPr>
                <w:sz w:val="20"/>
              </w:rPr>
              <w:t xml:space="preserve">Erronkariko Larreen Antolamendurako Plana onestea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3FEDC6" w14:textId="77777777" w:rsidR="00CB74AA" w:rsidRPr="00CB74AA" w:rsidRDefault="00CB74AA" w:rsidP="00CB74AA">
            <w:pPr>
              <w:spacing w:line="240" w:lineRule="auto"/>
              <w:jc w:val="left"/>
              <w:rPr>
                <w:rFonts w:cs="Arial"/>
                <w:sz w:val="20"/>
              </w:rPr>
            </w:pPr>
            <w:r>
              <w:rPr>
                <w:sz w:val="20"/>
              </w:rPr>
              <w:t>Partzialki</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B5EC" w14:textId="77777777" w:rsidR="00CB74AA" w:rsidRPr="00CB74AA" w:rsidRDefault="00CB74AA" w:rsidP="00CB74AA">
            <w:pPr>
              <w:spacing w:line="240" w:lineRule="auto"/>
              <w:ind w:left="2"/>
              <w:jc w:val="left"/>
              <w:rPr>
                <w:rFonts w:cs="Arial"/>
                <w:sz w:val="20"/>
              </w:rPr>
            </w:pPr>
            <w:r>
              <w:rPr>
                <w:sz w:val="20"/>
              </w:rPr>
              <w:t>Lan egiten ari da Erronkariko goi eremuetako larreen antolamenduarekin hasteko</w:t>
            </w:r>
          </w:p>
        </w:tc>
      </w:tr>
      <w:tr w:rsidR="00CB74AA" w:rsidRPr="00CB74AA" w14:paraId="56990815"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775A76C3" w14:textId="77777777" w:rsidR="00CB74AA" w:rsidRPr="00CB74AA" w:rsidRDefault="00CB74AA" w:rsidP="00CB74AA">
            <w:pPr>
              <w:spacing w:line="240" w:lineRule="auto"/>
              <w:ind w:left="1"/>
              <w:rPr>
                <w:rFonts w:cs="Arial"/>
                <w:sz w:val="20"/>
              </w:rPr>
            </w:pPr>
            <w:r>
              <w:rPr>
                <w:sz w:val="20"/>
              </w:rPr>
              <w:t xml:space="preserve">23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B0C1A" w14:textId="77777777" w:rsidR="00CB74AA" w:rsidRPr="00CB74AA" w:rsidRDefault="00CB74AA" w:rsidP="00CB74AA">
            <w:pPr>
              <w:spacing w:line="240" w:lineRule="auto"/>
              <w:ind w:left="2"/>
              <w:jc w:val="left"/>
              <w:rPr>
                <w:rFonts w:cs="Arial"/>
                <w:sz w:val="20"/>
              </w:rPr>
            </w:pPr>
            <w:r>
              <w:rPr>
                <w:sz w:val="20"/>
              </w:rPr>
              <w:t xml:space="preserve">Bisitak antzeko problematikak dituzten hartz zonetara, lurraldeko eragileen arteko trukea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5C25A0" w14:textId="77777777" w:rsidR="00CB74AA" w:rsidRPr="00CB74AA" w:rsidRDefault="00CB74AA" w:rsidP="00B81B50">
            <w:pPr>
              <w:spacing w:line="240" w:lineRule="auto"/>
              <w:jc w:val="left"/>
              <w:rPr>
                <w:rFonts w:cs="Arial"/>
                <w:sz w:val="20"/>
              </w:rPr>
            </w:pPr>
            <w:r>
              <w:rPr>
                <w:sz w:val="20"/>
              </w:rPr>
              <w:t xml:space="preserve">Beteta </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3F57" w14:textId="77777777" w:rsidR="00CB74AA" w:rsidRPr="00CB74AA" w:rsidRDefault="00CB74AA" w:rsidP="00CB74AA">
            <w:pPr>
              <w:spacing w:line="240" w:lineRule="auto"/>
              <w:ind w:left="2"/>
              <w:jc w:val="left"/>
              <w:rPr>
                <w:rFonts w:cs="Arial"/>
                <w:sz w:val="20"/>
              </w:rPr>
            </w:pPr>
            <w:r>
              <w:rPr>
                <w:sz w:val="20"/>
              </w:rPr>
              <w:t>Etengabeko komunikazioa egon da Aragoirekin informazioa eta esperientziak elkarrekin trukatzeko, hala nola hesi elektrikoak jartzeko kasuan. Halaber, Kataluniarekin ere harremanetan egon da bertara bisitak egiteko eta berriro elkartutako abere talde babestuak baloratzeko.</w:t>
            </w:r>
          </w:p>
          <w:p w14:paraId="05B6F31B" w14:textId="77777777" w:rsidR="00CB74AA" w:rsidRPr="00CB74AA" w:rsidRDefault="00CB74AA" w:rsidP="00CB74AA">
            <w:pPr>
              <w:spacing w:line="240" w:lineRule="auto"/>
              <w:ind w:left="2"/>
              <w:rPr>
                <w:rFonts w:cs="Arial"/>
                <w:sz w:val="20"/>
              </w:rPr>
            </w:pPr>
            <w:r>
              <w:rPr>
                <w:sz w:val="20"/>
              </w:rPr>
              <w:t xml:space="preserve">Horrez gain, Nafarroako Gobernuaren teknikariak, abeltzainak eta </w:t>
            </w:r>
            <w:proofErr w:type="spellStart"/>
            <w:r>
              <w:rPr>
                <w:sz w:val="20"/>
              </w:rPr>
              <w:t>Pirinioko</w:t>
            </w:r>
            <w:proofErr w:type="spellEnd"/>
            <w:r>
              <w:rPr>
                <w:sz w:val="20"/>
              </w:rPr>
              <w:t xml:space="preserve"> kide batzuk Kantabriako mendilerrora joan ziren, hartza dagoen eremura (</w:t>
            </w:r>
            <w:proofErr w:type="spellStart"/>
            <w:r>
              <w:rPr>
                <w:sz w:val="20"/>
              </w:rPr>
              <w:t>Somiedo</w:t>
            </w:r>
            <w:proofErr w:type="spellEnd"/>
            <w:r>
              <w:rPr>
                <w:sz w:val="20"/>
              </w:rPr>
              <w:t>), zer egiten den ikusteko.</w:t>
            </w:r>
          </w:p>
        </w:tc>
      </w:tr>
      <w:tr w:rsidR="00CB74AA" w:rsidRPr="00CB74AA" w14:paraId="01D8A86C"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47D7ED16" w14:textId="77777777" w:rsidR="00CB74AA" w:rsidRPr="00CB74AA" w:rsidRDefault="00CB74AA" w:rsidP="00CB74AA">
            <w:pPr>
              <w:spacing w:line="240" w:lineRule="auto"/>
              <w:ind w:left="1"/>
              <w:rPr>
                <w:rFonts w:cs="Arial"/>
                <w:sz w:val="20"/>
              </w:rPr>
            </w:pPr>
            <w:r>
              <w:rPr>
                <w:sz w:val="20"/>
              </w:rPr>
              <w:lastRenderedPageBreak/>
              <w:t xml:space="preserve">24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4E91" w14:textId="77777777" w:rsidR="00CB74AA" w:rsidRPr="00CB74AA" w:rsidRDefault="00CB74AA" w:rsidP="00CB74AA">
            <w:pPr>
              <w:spacing w:line="240" w:lineRule="auto"/>
              <w:ind w:left="2"/>
              <w:jc w:val="left"/>
              <w:rPr>
                <w:rFonts w:cs="Arial"/>
                <w:sz w:val="20"/>
              </w:rPr>
            </w:pPr>
            <w:r>
              <w:rPr>
                <w:sz w:val="20"/>
              </w:rPr>
              <w:t xml:space="preserve">“Hartz” marka bat sortzea, abeltzaintzako produktuak </w:t>
            </w:r>
            <w:proofErr w:type="spellStart"/>
            <w:r>
              <w:rPr>
                <w:sz w:val="20"/>
              </w:rPr>
              <w:t>birbalorizatuko</w:t>
            </w:r>
            <w:proofErr w:type="spellEnd"/>
            <w:r>
              <w:rPr>
                <w:sz w:val="20"/>
              </w:rPr>
              <w:t xml:space="preserve"> dituena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65E7E4" w14:textId="77777777" w:rsidR="00CB74AA" w:rsidRPr="00CB74AA" w:rsidRDefault="00CB74AA" w:rsidP="00CB74AA">
            <w:pPr>
              <w:spacing w:line="240" w:lineRule="auto"/>
              <w:jc w:val="left"/>
              <w:rPr>
                <w:rFonts w:cs="Arial"/>
                <w:sz w:val="20"/>
              </w:rPr>
            </w:pPr>
            <w:r>
              <w:rPr>
                <w:sz w:val="20"/>
              </w:rPr>
              <w:t>Ez da bete</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E0027" w14:textId="77777777" w:rsidR="00CB74AA" w:rsidRPr="00CB74AA" w:rsidRDefault="00CB74AA" w:rsidP="00CB74AA">
            <w:pPr>
              <w:spacing w:line="240" w:lineRule="auto"/>
              <w:ind w:left="2"/>
              <w:jc w:val="left"/>
              <w:rPr>
                <w:rFonts w:cs="Arial"/>
                <w:sz w:val="20"/>
              </w:rPr>
            </w:pPr>
          </w:p>
        </w:tc>
      </w:tr>
      <w:tr w:rsidR="00CB74AA" w:rsidRPr="00CB74AA" w14:paraId="76233978" w14:textId="77777777" w:rsidTr="00E542DA">
        <w:trPr>
          <w:trHeight w:val="464"/>
        </w:trPr>
        <w:tc>
          <w:tcPr>
            <w:tcW w:w="8792" w:type="dxa"/>
            <w:gridSpan w:val="2"/>
            <w:tcBorders>
              <w:top w:val="single" w:sz="4" w:space="0" w:color="000000"/>
              <w:left w:val="single" w:sz="4" w:space="0" w:color="000000"/>
              <w:bottom w:val="single" w:sz="4" w:space="0" w:color="000000"/>
              <w:right w:val="nil"/>
            </w:tcBorders>
            <w:shd w:val="clear" w:color="auto" w:fill="F2F2F2"/>
            <w:vAlign w:val="center"/>
          </w:tcPr>
          <w:p w14:paraId="6FC1D8F3" w14:textId="77777777" w:rsidR="00CB74AA" w:rsidRPr="00CB74AA" w:rsidRDefault="00CB74AA" w:rsidP="00CB74AA">
            <w:pPr>
              <w:spacing w:line="240" w:lineRule="auto"/>
              <w:ind w:left="1"/>
              <w:jc w:val="left"/>
              <w:rPr>
                <w:rFonts w:cs="Arial"/>
                <w:sz w:val="20"/>
              </w:rPr>
            </w:pPr>
            <w:r>
              <w:rPr>
                <w:b/>
                <w:sz w:val="20"/>
              </w:rPr>
              <w:t>KALTE-ORDAINEKO ETA KONPENTSAZIOAKO NEURRIAK</w:t>
            </w:r>
            <w:r>
              <w:rPr>
                <w:sz w:val="20"/>
              </w:rPr>
              <w:t xml:space="preserve">   </w:t>
            </w:r>
          </w:p>
        </w:tc>
        <w:tc>
          <w:tcPr>
            <w:tcW w:w="1430" w:type="dxa"/>
            <w:tcBorders>
              <w:top w:val="single" w:sz="4" w:space="0" w:color="000000"/>
              <w:left w:val="nil"/>
              <w:bottom w:val="single" w:sz="4" w:space="0" w:color="000000"/>
              <w:right w:val="nil"/>
            </w:tcBorders>
            <w:shd w:val="clear" w:color="auto" w:fill="F2F2F2"/>
          </w:tcPr>
          <w:p w14:paraId="7AACD870" w14:textId="77777777" w:rsidR="00CB74AA" w:rsidRPr="00CB74AA" w:rsidRDefault="00CB74AA" w:rsidP="00CB74AA">
            <w:pPr>
              <w:spacing w:line="240" w:lineRule="auto"/>
              <w:jc w:val="left"/>
              <w:rPr>
                <w:rFonts w:cs="Arial"/>
                <w:sz w:val="20"/>
              </w:rPr>
            </w:pPr>
          </w:p>
        </w:tc>
        <w:tc>
          <w:tcPr>
            <w:tcW w:w="4113" w:type="dxa"/>
            <w:tcBorders>
              <w:top w:val="single" w:sz="4" w:space="0" w:color="000000"/>
              <w:left w:val="nil"/>
              <w:bottom w:val="single" w:sz="4" w:space="0" w:color="000000"/>
              <w:right w:val="single" w:sz="4" w:space="0" w:color="000000"/>
            </w:tcBorders>
            <w:shd w:val="clear" w:color="auto" w:fill="F2F2F2"/>
          </w:tcPr>
          <w:p w14:paraId="53F842B0" w14:textId="77777777" w:rsidR="00CB74AA" w:rsidRPr="00CB74AA" w:rsidRDefault="00CB74AA" w:rsidP="00CB74AA">
            <w:pPr>
              <w:spacing w:line="240" w:lineRule="auto"/>
              <w:jc w:val="left"/>
              <w:rPr>
                <w:rFonts w:cs="Arial"/>
                <w:sz w:val="20"/>
              </w:rPr>
            </w:pPr>
          </w:p>
        </w:tc>
      </w:tr>
      <w:tr w:rsidR="00CB74AA" w:rsidRPr="00CB74AA" w14:paraId="532F8587" w14:textId="77777777" w:rsidTr="00E542DA">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4060A123" w14:textId="77777777" w:rsidR="00CB74AA" w:rsidRPr="00CB74AA" w:rsidRDefault="00CB74AA" w:rsidP="00CB74AA">
            <w:pPr>
              <w:spacing w:line="240" w:lineRule="auto"/>
              <w:ind w:left="1"/>
              <w:rPr>
                <w:rFonts w:cs="Arial"/>
                <w:sz w:val="20"/>
              </w:rPr>
            </w:pPr>
            <w:r>
              <w:rPr>
                <w:sz w:val="20"/>
              </w:rPr>
              <w:t xml:space="preserve">25 </w:t>
            </w:r>
          </w:p>
        </w:tc>
        <w:tc>
          <w:tcPr>
            <w:tcW w:w="8450" w:type="dxa"/>
            <w:tcBorders>
              <w:top w:val="single" w:sz="4" w:space="0" w:color="000000"/>
              <w:left w:val="single" w:sz="4" w:space="0" w:color="000000"/>
              <w:bottom w:val="single" w:sz="4" w:space="0" w:color="000000"/>
              <w:right w:val="single" w:sz="4" w:space="0" w:color="000000"/>
            </w:tcBorders>
            <w:shd w:val="clear" w:color="auto" w:fill="auto"/>
          </w:tcPr>
          <w:p w14:paraId="56128EF6" w14:textId="77777777" w:rsidR="00CB74AA" w:rsidRPr="00CB74AA" w:rsidRDefault="00CB74AA" w:rsidP="00CB74AA">
            <w:pPr>
              <w:spacing w:line="240" w:lineRule="auto"/>
              <w:ind w:left="2"/>
              <w:jc w:val="left"/>
              <w:rPr>
                <w:rFonts w:cs="Arial"/>
                <w:sz w:val="20"/>
              </w:rPr>
            </w:pPr>
            <w:r>
              <w:rPr>
                <w:sz w:val="20"/>
              </w:rPr>
              <w:t xml:space="preserve">Kalte-ordain egokiak. Berrikustea eta eguneratzea. Aintzat hartzea erasoak, desagerraraziak eta beste kalte batzuk (abortuak, albaitaritzako tratamenduak eta abar)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0345A4" w14:textId="77777777" w:rsidR="00CB74AA" w:rsidRPr="00CB74AA" w:rsidRDefault="00B81B50" w:rsidP="00CB74AA">
            <w:pPr>
              <w:spacing w:line="240" w:lineRule="auto"/>
              <w:jc w:val="left"/>
              <w:rPr>
                <w:rFonts w:cs="Arial"/>
                <w:sz w:val="20"/>
              </w:rPr>
            </w:pPr>
            <w:r>
              <w:rPr>
                <w:sz w:val="20"/>
              </w:rPr>
              <w:t>Beteta</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159368FE" w14:textId="77777777" w:rsidR="00CB74AA" w:rsidRPr="00CB74AA" w:rsidRDefault="00B81B50" w:rsidP="00CB74AA">
            <w:pPr>
              <w:spacing w:line="240" w:lineRule="auto"/>
              <w:ind w:left="2"/>
              <w:rPr>
                <w:rFonts w:cs="Arial"/>
                <w:sz w:val="20"/>
              </w:rPr>
            </w:pPr>
            <w:r>
              <w:rPr>
                <w:sz w:val="20"/>
              </w:rPr>
              <w:t xml:space="preserve">Unera arte, 1996ko Berreskuratze Planean ezarritako baremoak aplikatzen jarraitzen ziren. Baremo horiek aldatuko dira 2025eko Aurrekontuen Legean. </w:t>
            </w:r>
          </w:p>
        </w:tc>
      </w:tr>
      <w:tr w:rsidR="00CB74AA" w:rsidRPr="00CB74AA" w14:paraId="0E59A486"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61228127" w14:textId="77777777" w:rsidR="00CB74AA" w:rsidRPr="00CB74AA" w:rsidRDefault="00CB74AA" w:rsidP="00CB74AA">
            <w:pPr>
              <w:spacing w:line="240" w:lineRule="auto"/>
              <w:ind w:left="1"/>
              <w:rPr>
                <w:rFonts w:cs="Arial"/>
                <w:sz w:val="20"/>
              </w:rPr>
            </w:pPr>
            <w:r>
              <w:rPr>
                <w:sz w:val="20"/>
              </w:rPr>
              <w:t xml:space="preserve">26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1B1B4" w14:textId="77777777" w:rsidR="00CB74AA" w:rsidRPr="00CB74AA" w:rsidRDefault="00CB74AA" w:rsidP="00CB74AA">
            <w:pPr>
              <w:spacing w:line="240" w:lineRule="auto"/>
              <w:ind w:left="2"/>
              <w:jc w:val="left"/>
              <w:rPr>
                <w:rFonts w:cs="Arial"/>
                <w:sz w:val="20"/>
              </w:rPr>
            </w:pPr>
            <w:r>
              <w:rPr>
                <w:sz w:val="20"/>
              </w:rPr>
              <w:t xml:space="preserve">Prozedura arinak eta aseguru espezifikoak izateko aukera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CAF585" w14:textId="77777777" w:rsidR="00CB74AA" w:rsidRPr="00CB74AA" w:rsidRDefault="00CB74AA" w:rsidP="00CB74AA">
            <w:pPr>
              <w:spacing w:line="240" w:lineRule="auto"/>
              <w:jc w:val="left"/>
              <w:rPr>
                <w:rFonts w:cs="Arial"/>
                <w:sz w:val="20"/>
              </w:rPr>
            </w:pPr>
            <w:r>
              <w:rPr>
                <w:sz w:val="20"/>
              </w:rPr>
              <w:t>Partzialki</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9D2D2" w14:textId="77777777" w:rsidR="00CB74AA" w:rsidRPr="00CB74AA" w:rsidRDefault="00CB74AA" w:rsidP="00CB74AA">
            <w:pPr>
              <w:spacing w:line="240" w:lineRule="auto"/>
              <w:ind w:left="2"/>
              <w:jc w:val="left"/>
              <w:rPr>
                <w:rFonts w:cs="Arial"/>
                <w:sz w:val="20"/>
              </w:rPr>
            </w:pPr>
            <w:r>
              <w:rPr>
                <w:sz w:val="20"/>
              </w:rPr>
              <w:t>Ahalik gehien arindu dira erasoen ondoriozko ordainketak egiteko prozedurak.</w:t>
            </w:r>
          </w:p>
        </w:tc>
      </w:tr>
      <w:tr w:rsidR="00CB74AA" w:rsidRPr="00CB74AA" w14:paraId="21250114" w14:textId="77777777" w:rsidTr="00E542DA">
        <w:trPr>
          <w:trHeight w:val="463"/>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2009612E" w14:textId="77777777" w:rsidR="00CB74AA" w:rsidRPr="00CB74AA" w:rsidRDefault="00CB74AA" w:rsidP="00CB74AA">
            <w:pPr>
              <w:spacing w:line="240" w:lineRule="auto"/>
              <w:ind w:left="1"/>
              <w:rPr>
                <w:rFonts w:cs="Arial"/>
                <w:sz w:val="20"/>
              </w:rPr>
            </w:pPr>
            <w:r>
              <w:rPr>
                <w:sz w:val="20"/>
              </w:rPr>
              <w:t xml:space="preserve">27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1D38A" w14:textId="77777777" w:rsidR="00CB74AA" w:rsidRPr="00CB74AA" w:rsidRDefault="00CB74AA" w:rsidP="00CB74AA">
            <w:pPr>
              <w:spacing w:line="240" w:lineRule="auto"/>
              <w:ind w:left="2"/>
              <w:jc w:val="left"/>
              <w:rPr>
                <w:rFonts w:cs="Arial"/>
                <w:sz w:val="20"/>
              </w:rPr>
            </w:pPr>
            <w:r>
              <w:rPr>
                <w:sz w:val="20"/>
              </w:rPr>
              <w:t>Herri larreak eta larre partikularrak hartzaren eraginpeko zona gisa katalogatzea, eta zenbateko finko bat esleitzea erasoak jasaten ahal dituzten abeltzain guztientzat</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7D26F4" w14:textId="77777777" w:rsidR="00CB74AA" w:rsidRPr="00CB74AA" w:rsidRDefault="00CB74AA" w:rsidP="00CB74AA">
            <w:pPr>
              <w:spacing w:line="240" w:lineRule="auto"/>
              <w:jc w:val="left"/>
              <w:rPr>
                <w:rFonts w:cs="Arial"/>
                <w:sz w:val="20"/>
              </w:rPr>
            </w:pPr>
            <w:r>
              <w:rPr>
                <w:sz w:val="20"/>
              </w:rPr>
              <w:t>Ez da bete</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45F7" w14:textId="77777777" w:rsidR="00CB74AA" w:rsidRPr="00CB74AA" w:rsidRDefault="00CB74AA" w:rsidP="00CB74AA">
            <w:pPr>
              <w:spacing w:line="240" w:lineRule="auto"/>
              <w:ind w:left="2"/>
              <w:rPr>
                <w:rFonts w:cs="Arial"/>
                <w:sz w:val="20"/>
              </w:rPr>
            </w:pPr>
            <w:r>
              <w:rPr>
                <w:sz w:val="20"/>
              </w:rPr>
              <w:t xml:space="preserve">Ez da aurrerapenik egon gai horretan, 2000-2010 urteen bitartean izandako esperientzia ez zelako behar adina ona izan. </w:t>
            </w:r>
          </w:p>
        </w:tc>
      </w:tr>
      <w:tr w:rsidR="00CB74AA" w:rsidRPr="00CB74AA" w14:paraId="4CE846CC"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23A728EB" w14:textId="77777777" w:rsidR="00CB74AA" w:rsidRPr="00CB74AA" w:rsidRDefault="00CB74AA" w:rsidP="00A4328B">
            <w:pPr>
              <w:spacing w:line="240" w:lineRule="auto"/>
              <w:ind w:left="2"/>
              <w:rPr>
                <w:rFonts w:cs="Arial"/>
                <w:sz w:val="20"/>
              </w:rPr>
            </w:pPr>
            <w:r>
              <w:rPr>
                <w:sz w:val="20"/>
              </w:rPr>
              <w:t xml:space="preserve">28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923D" w14:textId="77777777" w:rsidR="00CB74AA" w:rsidRPr="00CB74AA" w:rsidRDefault="00CB74AA" w:rsidP="00CB74AA">
            <w:pPr>
              <w:spacing w:line="240" w:lineRule="auto"/>
              <w:ind w:left="2"/>
              <w:jc w:val="left"/>
              <w:rPr>
                <w:rFonts w:cs="Arial"/>
                <w:sz w:val="20"/>
              </w:rPr>
            </w:pPr>
            <w:r>
              <w:rPr>
                <w:sz w:val="20"/>
              </w:rPr>
              <w:t xml:space="preserve">Hartzak eragindako kalteen protokoloa berrikustea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CC2A51" w14:textId="77777777" w:rsidR="00CB74AA" w:rsidRPr="00CB74AA" w:rsidRDefault="00CB74AA" w:rsidP="00CB74AA">
            <w:pPr>
              <w:spacing w:line="240" w:lineRule="auto"/>
              <w:jc w:val="left"/>
              <w:rPr>
                <w:rFonts w:cs="Arial"/>
                <w:sz w:val="20"/>
              </w:rPr>
            </w:pPr>
            <w:r>
              <w:rPr>
                <w:sz w:val="20"/>
              </w:rPr>
              <w:t>Beteta</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3E71" w14:textId="77777777" w:rsidR="00CB74AA" w:rsidRPr="00CB74AA" w:rsidRDefault="00CB74AA" w:rsidP="00CB74AA">
            <w:pPr>
              <w:spacing w:line="240" w:lineRule="auto"/>
              <w:ind w:left="2"/>
              <w:rPr>
                <w:rFonts w:cs="Arial"/>
                <w:sz w:val="20"/>
              </w:rPr>
            </w:pPr>
            <w:r>
              <w:rPr>
                <w:sz w:val="20"/>
              </w:rPr>
              <w:t>Hartzak eragindako kalteen protokoloa aldizka berrikusten da.</w:t>
            </w:r>
          </w:p>
        </w:tc>
      </w:tr>
      <w:tr w:rsidR="00CB74AA" w:rsidRPr="00CB74AA" w14:paraId="22303430" w14:textId="77777777" w:rsidTr="00E542DA">
        <w:trPr>
          <w:trHeight w:val="498"/>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5F0E079" w14:textId="77777777" w:rsidR="00CB74AA" w:rsidRPr="00CB74AA" w:rsidRDefault="00CB74AA" w:rsidP="00CB74AA">
            <w:pPr>
              <w:spacing w:line="240" w:lineRule="auto"/>
              <w:ind w:left="2"/>
              <w:rPr>
                <w:rFonts w:cs="Arial"/>
                <w:sz w:val="20"/>
              </w:rPr>
            </w:pPr>
            <w:r>
              <w:rPr>
                <w:sz w:val="20"/>
              </w:rPr>
              <w:t xml:space="preserve">29 </w:t>
            </w:r>
          </w:p>
        </w:tc>
        <w:tc>
          <w:tcPr>
            <w:tcW w:w="8450" w:type="dxa"/>
            <w:tcBorders>
              <w:top w:val="single" w:sz="4" w:space="0" w:color="000000"/>
              <w:left w:val="single" w:sz="4" w:space="0" w:color="000000"/>
              <w:bottom w:val="single" w:sz="4" w:space="0" w:color="000000"/>
              <w:right w:val="single" w:sz="4" w:space="0" w:color="000000"/>
            </w:tcBorders>
            <w:shd w:val="clear" w:color="auto" w:fill="auto"/>
          </w:tcPr>
          <w:p w14:paraId="04E025B4" w14:textId="77777777" w:rsidR="00CB74AA" w:rsidRPr="00CB74AA" w:rsidRDefault="00CB74AA" w:rsidP="00CB74AA">
            <w:pPr>
              <w:spacing w:line="240" w:lineRule="auto"/>
              <w:ind w:left="2"/>
              <w:jc w:val="left"/>
              <w:rPr>
                <w:rFonts w:cs="Arial"/>
                <w:sz w:val="20"/>
              </w:rPr>
            </w:pPr>
            <w:r>
              <w:rPr>
                <w:sz w:val="20"/>
              </w:rPr>
              <w:t xml:space="preserve">Lehentasuna ematea dirulaguntzei hartza dagoen eremuetan / hautaketa irizpideak landa garapeneko planaren neurriak / Mendi larreak / Abeltzaintzako azpiegiturak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131028" w14:textId="77777777" w:rsidR="00CB74AA" w:rsidRPr="00CB74AA" w:rsidRDefault="00B81B50" w:rsidP="00CB74AA">
            <w:pPr>
              <w:spacing w:line="240" w:lineRule="auto"/>
              <w:jc w:val="left"/>
              <w:rPr>
                <w:rFonts w:cs="Arial"/>
                <w:sz w:val="20"/>
              </w:rPr>
            </w:pPr>
            <w:r>
              <w:rPr>
                <w:sz w:val="20"/>
              </w:rPr>
              <w:t>Beteta</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96FD" w14:textId="77777777" w:rsidR="00CB74AA" w:rsidRPr="00CB74AA" w:rsidRDefault="00CB74AA" w:rsidP="00CB74AA">
            <w:pPr>
              <w:spacing w:line="240" w:lineRule="auto"/>
              <w:ind w:left="2"/>
              <w:rPr>
                <w:rFonts w:cs="Arial"/>
                <w:sz w:val="20"/>
              </w:rPr>
            </w:pPr>
            <w:r>
              <w:rPr>
                <w:sz w:val="20"/>
              </w:rPr>
              <w:t xml:space="preserve">2024an </w:t>
            </w:r>
            <w:proofErr w:type="spellStart"/>
            <w:r>
              <w:rPr>
                <w:sz w:val="20"/>
              </w:rPr>
              <w:t>PEPACaren</w:t>
            </w:r>
            <w:proofErr w:type="spellEnd"/>
            <w:r>
              <w:rPr>
                <w:sz w:val="20"/>
              </w:rPr>
              <w:t xml:space="preserve"> bitartez nekazaritza eta ingurumeneko laguntza bat ezarri da abeltzaintza estentsiboaren eta haragijale handien baterako existentziarako. Laguntza horrek lau neurri hartzen ditu barnean. 1, 2, eta 3. neurrietan, hartza egoteko arrisku eremuetako abeltzainek lehentasuna dute gainerakoen aldean, eta 4. neurria haientzat baino ez da.</w:t>
            </w:r>
          </w:p>
        </w:tc>
      </w:tr>
      <w:tr w:rsidR="00CB74AA" w:rsidRPr="00CB74AA" w14:paraId="348485B1" w14:textId="77777777" w:rsidTr="00E542DA">
        <w:trPr>
          <w:trHeight w:val="464"/>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2E4EEBD5" w14:textId="77777777" w:rsidR="00CB74AA" w:rsidRPr="00CB74AA" w:rsidRDefault="00CB74AA" w:rsidP="00CB74AA">
            <w:pPr>
              <w:spacing w:line="240" w:lineRule="auto"/>
              <w:ind w:left="2"/>
              <w:rPr>
                <w:rFonts w:cs="Arial"/>
                <w:sz w:val="20"/>
              </w:rPr>
            </w:pPr>
            <w:r>
              <w:rPr>
                <w:sz w:val="20"/>
              </w:rPr>
              <w:t xml:space="preserve">30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A0E6A" w14:textId="77777777" w:rsidR="00CB74AA" w:rsidRPr="00CB74AA" w:rsidRDefault="00CB74AA" w:rsidP="00CB74AA">
            <w:pPr>
              <w:spacing w:line="240" w:lineRule="auto"/>
              <w:ind w:left="2"/>
              <w:jc w:val="left"/>
              <w:rPr>
                <w:rFonts w:cs="Arial"/>
                <w:sz w:val="20"/>
              </w:rPr>
            </w:pPr>
            <w:r>
              <w:rPr>
                <w:sz w:val="20"/>
              </w:rPr>
              <w:t xml:space="preserve">hartz eremuaren irizpidea toki entitateetako landazainen deialdietan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C7CFA7" w14:textId="77777777" w:rsidR="00CB74AA" w:rsidRPr="00CB74AA" w:rsidRDefault="00CB74AA" w:rsidP="00CB74AA">
            <w:pPr>
              <w:spacing w:line="240" w:lineRule="auto"/>
              <w:jc w:val="left"/>
              <w:rPr>
                <w:rFonts w:cs="Arial"/>
                <w:sz w:val="20"/>
              </w:rPr>
            </w:pPr>
            <w:r>
              <w:rPr>
                <w:sz w:val="20"/>
              </w:rPr>
              <w:t>Ez da bete</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5F6A8" w14:textId="77777777" w:rsidR="00CB74AA" w:rsidRPr="00CB74AA" w:rsidRDefault="00CB74AA" w:rsidP="00CB74AA">
            <w:pPr>
              <w:spacing w:line="240" w:lineRule="auto"/>
              <w:ind w:left="2"/>
              <w:jc w:val="left"/>
              <w:rPr>
                <w:rFonts w:cs="Arial"/>
                <w:sz w:val="20"/>
              </w:rPr>
            </w:pPr>
          </w:p>
        </w:tc>
      </w:tr>
      <w:tr w:rsidR="00CB74AA" w:rsidRPr="00CB74AA" w14:paraId="4389947A" w14:textId="77777777" w:rsidTr="00E542DA">
        <w:trPr>
          <w:trHeight w:val="462"/>
        </w:trPr>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5B09980A" w14:textId="77777777" w:rsidR="00CB74AA" w:rsidRPr="00CB74AA" w:rsidRDefault="00CB74AA" w:rsidP="00CB74AA">
            <w:pPr>
              <w:spacing w:line="240" w:lineRule="auto"/>
              <w:ind w:left="2"/>
              <w:rPr>
                <w:rFonts w:cs="Arial"/>
                <w:sz w:val="20"/>
              </w:rPr>
            </w:pPr>
            <w:r>
              <w:rPr>
                <w:sz w:val="20"/>
              </w:rPr>
              <w:t xml:space="preserve">31 </w:t>
            </w:r>
          </w:p>
        </w:tc>
        <w:tc>
          <w:tcPr>
            <w:tcW w:w="8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8F14" w14:textId="77777777" w:rsidR="00CB74AA" w:rsidRPr="00CB74AA" w:rsidRDefault="00CB74AA" w:rsidP="00CB74AA">
            <w:pPr>
              <w:spacing w:line="240" w:lineRule="auto"/>
              <w:ind w:left="2"/>
              <w:jc w:val="left"/>
              <w:rPr>
                <w:rFonts w:cs="Arial"/>
                <w:sz w:val="20"/>
              </w:rPr>
            </w:pPr>
            <w:r>
              <w:rPr>
                <w:sz w:val="20"/>
              </w:rPr>
              <w:t xml:space="preserve">Nafarroako Gobernuak abeltzaintza sektoreko lehenengo instalazioko proiektuak sustatzea </w:t>
            </w:r>
          </w:p>
        </w:tc>
        <w:tc>
          <w:tcPr>
            <w:tcW w:w="1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EFA4C5" w14:textId="77777777" w:rsidR="00CB74AA" w:rsidRPr="00CB74AA" w:rsidRDefault="00CB74AA" w:rsidP="00CB74AA">
            <w:pPr>
              <w:spacing w:line="240" w:lineRule="auto"/>
              <w:jc w:val="left"/>
              <w:rPr>
                <w:rFonts w:cs="Arial"/>
                <w:sz w:val="20"/>
              </w:rPr>
            </w:pPr>
            <w:r>
              <w:rPr>
                <w:sz w:val="20"/>
              </w:rPr>
              <w:t>Ez da bete</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DD61" w14:textId="77777777" w:rsidR="00CB74AA" w:rsidRPr="00CB74AA" w:rsidRDefault="00CB74AA" w:rsidP="00CB74AA">
            <w:pPr>
              <w:spacing w:line="240" w:lineRule="auto"/>
              <w:ind w:left="2"/>
              <w:jc w:val="left"/>
              <w:rPr>
                <w:rFonts w:cs="Arial"/>
                <w:sz w:val="20"/>
              </w:rPr>
            </w:pPr>
          </w:p>
        </w:tc>
      </w:tr>
      <w:bookmarkEnd w:id="3"/>
    </w:tbl>
    <w:p w14:paraId="1011D5AE" w14:textId="77777777" w:rsidR="00CB74AA" w:rsidRPr="00CB74AA" w:rsidRDefault="00CB74AA" w:rsidP="00CB74AA">
      <w:pPr>
        <w:autoSpaceDE w:val="0"/>
        <w:autoSpaceDN w:val="0"/>
        <w:adjustRightInd w:val="0"/>
        <w:rPr>
          <w:rFonts w:cs="Arial"/>
          <w:color w:val="000000"/>
          <w:sz w:val="22"/>
          <w:szCs w:val="22"/>
        </w:rPr>
      </w:pPr>
    </w:p>
    <w:p w14:paraId="173F2105" w14:textId="77777777" w:rsidR="00CB74AA" w:rsidRPr="00CB74AA" w:rsidRDefault="00CB74AA" w:rsidP="00CB74AA">
      <w:pPr>
        <w:autoSpaceDE w:val="0"/>
        <w:autoSpaceDN w:val="0"/>
        <w:adjustRightInd w:val="0"/>
        <w:rPr>
          <w:rFonts w:cs="Arial"/>
          <w:color w:val="000000"/>
          <w:sz w:val="22"/>
          <w:szCs w:val="22"/>
        </w:rPr>
      </w:pPr>
    </w:p>
    <w:p w14:paraId="6BE2881E" w14:textId="77777777" w:rsidR="00CB74AA" w:rsidRPr="00CB74AA" w:rsidRDefault="00CB74AA" w:rsidP="00CB74AA">
      <w:pPr>
        <w:keepNext/>
        <w:keepLines/>
        <w:tabs>
          <w:tab w:val="center" w:pos="9001"/>
          <w:tab w:val="center" w:pos="10276"/>
        </w:tabs>
        <w:spacing w:line="259" w:lineRule="auto"/>
        <w:jc w:val="left"/>
        <w:outlineLvl w:val="2"/>
        <w:rPr>
          <w:rFonts w:eastAsia="Calibri" w:cs="Arial"/>
          <w:b/>
          <w:color w:val="BF0000"/>
          <w:sz w:val="22"/>
          <w:szCs w:val="22"/>
        </w:rPr>
      </w:pPr>
      <w:bookmarkStart w:id="4" w:name="_Hlk187652634"/>
      <w:bookmarkStart w:id="5" w:name="_Hlk190332025"/>
      <w:r>
        <w:rPr>
          <w:b/>
          <w:color w:val="BF0000"/>
          <w:sz w:val="22"/>
        </w:rPr>
        <w:lastRenderedPageBreak/>
        <w:t xml:space="preserve">NATURA EZAGUTZEKO ZENTROAK </w:t>
      </w:r>
      <w:r>
        <w:rPr>
          <w:b/>
          <w:color w:val="BF0000"/>
          <w:sz w:val="22"/>
        </w:rPr>
        <w:tab/>
      </w:r>
      <w:r>
        <w:rPr>
          <w:b/>
          <w:color w:val="000000"/>
          <w:sz w:val="22"/>
          <w:vertAlign w:val="superscript"/>
        </w:rPr>
        <w:t xml:space="preserve">  </w:t>
      </w:r>
      <w:r>
        <w:rPr>
          <w:b/>
          <w:color w:val="000000"/>
          <w:sz w:val="22"/>
          <w:vertAlign w:val="superscript"/>
        </w:rPr>
        <w:tab/>
        <w:t xml:space="preserve">  </w:t>
      </w:r>
    </w:p>
    <w:p w14:paraId="6C8CD5CA" w14:textId="77777777" w:rsidR="00CB74AA" w:rsidRPr="00CB74AA" w:rsidRDefault="00CB74AA" w:rsidP="00CB74AA">
      <w:pPr>
        <w:autoSpaceDE w:val="0"/>
        <w:autoSpaceDN w:val="0"/>
        <w:adjustRightInd w:val="0"/>
        <w:rPr>
          <w:rFonts w:cs="Arial"/>
          <w:color w:val="000000"/>
          <w:sz w:val="22"/>
          <w:szCs w:val="22"/>
        </w:rPr>
      </w:pPr>
    </w:p>
    <w:tbl>
      <w:tblPr>
        <w:tblW w:w="14333" w:type="dxa"/>
        <w:tblInd w:w="-15" w:type="dxa"/>
        <w:tblCellMar>
          <w:top w:w="43" w:type="dxa"/>
          <w:left w:w="70" w:type="dxa"/>
          <w:right w:w="24" w:type="dxa"/>
        </w:tblCellMar>
        <w:tblLook w:val="04A0" w:firstRow="1" w:lastRow="0" w:firstColumn="1" w:lastColumn="0" w:noHBand="0" w:noVBand="1"/>
      </w:tblPr>
      <w:tblGrid>
        <w:gridCol w:w="343"/>
        <w:gridCol w:w="8605"/>
        <w:gridCol w:w="1273"/>
        <w:gridCol w:w="4112"/>
      </w:tblGrid>
      <w:tr w:rsidR="00CB74AA" w:rsidRPr="00CB74AA" w14:paraId="207D5AC8" w14:textId="77777777" w:rsidTr="00C81252">
        <w:trPr>
          <w:trHeight w:val="497"/>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29FFD" w14:textId="77777777" w:rsidR="00CB74AA" w:rsidRPr="00CB74AA" w:rsidRDefault="00CB74AA" w:rsidP="00CB74AA">
            <w:pPr>
              <w:spacing w:line="240" w:lineRule="auto"/>
              <w:ind w:left="1"/>
              <w:rPr>
                <w:rFonts w:cs="Arial"/>
                <w:sz w:val="20"/>
              </w:rPr>
            </w:pPr>
            <w:r>
              <w:rPr>
                <w:sz w:val="20"/>
              </w:rPr>
              <w:t xml:space="preserve">32 </w:t>
            </w:r>
          </w:p>
        </w:tc>
        <w:tc>
          <w:tcPr>
            <w:tcW w:w="8604" w:type="dxa"/>
            <w:tcBorders>
              <w:top w:val="single" w:sz="4" w:space="0" w:color="000000"/>
              <w:left w:val="single" w:sz="4" w:space="0" w:color="000000"/>
              <w:bottom w:val="single" w:sz="4" w:space="0" w:color="000000"/>
              <w:right w:val="single" w:sz="4" w:space="0" w:color="000000"/>
            </w:tcBorders>
            <w:shd w:val="clear" w:color="auto" w:fill="auto"/>
          </w:tcPr>
          <w:p w14:paraId="03F0A5A0" w14:textId="77777777" w:rsidR="00CB74AA" w:rsidRPr="00CB74AA" w:rsidRDefault="00CB74AA" w:rsidP="00CB74AA">
            <w:pPr>
              <w:spacing w:line="240" w:lineRule="auto"/>
              <w:ind w:left="1"/>
              <w:jc w:val="left"/>
              <w:rPr>
                <w:rFonts w:cs="Arial"/>
                <w:sz w:val="20"/>
              </w:rPr>
            </w:pPr>
            <w:r>
              <w:rPr>
                <w:sz w:val="20"/>
              </w:rPr>
              <w:t xml:space="preserve">Kantabriako mendilerroko eta Pirinioetako hartzaren inguruko ingurumen-hezkuntzako truke sarean sartzea.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0E9037"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6473" w14:textId="77777777" w:rsidR="00CB74AA" w:rsidRPr="00CB74AA" w:rsidRDefault="00CB74AA" w:rsidP="00CB74AA">
            <w:pPr>
              <w:spacing w:line="240" w:lineRule="auto"/>
              <w:ind w:left="1"/>
              <w:rPr>
                <w:rFonts w:cs="Arial"/>
                <w:sz w:val="20"/>
              </w:rPr>
            </w:pPr>
          </w:p>
        </w:tc>
      </w:tr>
      <w:tr w:rsidR="00CB74AA" w:rsidRPr="00CB74AA" w14:paraId="735304CD" w14:textId="77777777" w:rsidTr="00C81252">
        <w:trPr>
          <w:trHeight w:val="49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07DAE" w14:textId="77777777" w:rsidR="00CB74AA" w:rsidRPr="00CB74AA" w:rsidRDefault="00CB74AA" w:rsidP="00CB74AA">
            <w:pPr>
              <w:spacing w:line="240" w:lineRule="auto"/>
              <w:ind w:left="1"/>
              <w:rPr>
                <w:rFonts w:cs="Arial"/>
                <w:sz w:val="20"/>
              </w:rPr>
            </w:pPr>
            <w:r>
              <w:rPr>
                <w:sz w:val="20"/>
              </w:rPr>
              <w:t xml:space="preserve">33 </w:t>
            </w:r>
          </w:p>
        </w:tc>
        <w:tc>
          <w:tcPr>
            <w:tcW w:w="8604" w:type="dxa"/>
            <w:tcBorders>
              <w:top w:val="single" w:sz="4" w:space="0" w:color="000000"/>
              <w:left w:val="single" w:sz="4" w:space="0" w:color="000000"/>
              <w:bottom w:val="single" w:sz="4" w:space="0" w:color="000000"/>
              <w:right w:val="single" w:sz="4" w:space="0" w:color="000000"/>
            </w:tcBorders>
            <w:shd w:val="clear" w:color="auto" w:fill="auto"/>
          </w:tcPr>
          <w:p w14:paraId="07B23995" w14:textId="77777777" w:rsidR="00CB74AA" w:rsidRPr="00CB74AA" w:rsidRDefault="00CB74AA" w:rsidP="00CB74AA">
            <w:pPr>
              <w:spacing w:line="240" w:lineRule="auto"/>
              <w:ind w:left="1"/>
              <w:rPr>
                <w:rFonts w:cs="Arial"/>
                <w:sz w:val="20"/>
              </w:rPr>
            </w:pPr>
            <w:r>
              <w:rPr>
                <w:sz w:val="20"/>
              </w:rPr>
              <w:t xml:space="preserve">Hartzari buruzko informazio guztia partekatzea eta helaraztea. Tokikoei informazioa helarazteko bideak.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57B389" w14:textId="77777777" w:rsidR="00CB74AA" w:rsidRPr="00CB74AA" w:rsidRDefault="00CB74AA" w:rsidP="00CB74AA">
            <w:pPr>
              <w:spacing w:line="240" w:lineRule="auto"/>
              <w:jc w:val="left"/>
              <w:rPr>
                <w:rFonts w:cs="Arial"/>
                <w:sz w:val="20"/>
              </w:rPr>
            </w:pPr>
            <w:r>
              <w:rPr>
                <w:sz w:val="20"/>
              </w:rPr>
              <w:t>Partzialki bete da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87A1" w14:textId="77777777" w:rsidR="00CB74AA" w:rsidRPr="00CB74AA" w:rsidRDefault="00CB74AA" w:rsidP="00CB74AA">
            <w:pPr>
              <w:spacing w:line="240" w:lineRule="auto"/>
              <w:ind w:left="1"/>
              <w:rPr>
                <w:rFonts w:cs="Arial"/>
                <w:sz w:val="20"/>
              </w:rPr>
            </w:pPr>
            <w:r>
              <w:rPr>
                <w:color w:val="000000"/>
                <w:sz w:val="20"/>
              </w:rPr>
              <w:t>Nahiz eta informazio kanal ofizialik ez egon, Basozainek informazioa helarazten dute modu informalean.</w:t>
            </w:r>
          </w:p>
        </w:tc>
      </w:tr>
      <w:tr w:rsidR="00CB74AA" w:rsidRPr="00CB74AA" w14:paraId="14BA0FA2" w14:textId="77777777" w:rsidTr="00C81252">
        <w:trPr>
          <w:trHeight w:val="49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C1A18" w14:textId="77777777" w:rsidR="00CB74AA" w:rsidRPr="00CB74AA" w:rsidRDefault="00CB74AA" w:rsidP="00CB74AA">
            <w:pPr>
              <w:spacing w:line="240" w:lineRule="auto"/>
              <w:ind w:left="1"/>
              <w:rPr>
                <w:rFonts w:cs="Arial"/>
                <w:sz w:val="20"/>
              </w:rPr>
            </w:pPr>
            <w:r>
              <w:rPr>
                <w:sz w:val="20"/>
              </w:rPr>
              <w:t xml:space="preserve">34 </w:t>
            </w:r>
          </w:p>
        </w:tc>
        <w:tc>
          <w:tcPr>
            <w:tcW w:w="8604" w:type="dxa"/>
            <w:tcBorders>
              <w:top w:val="single" w:sz="4" w:space="0" w:color="000000"/>
              <w:left w:val="single" w:sz="4" w:space="0" w:color="000000"/>
              <w:bottom w:val="single" w:sz="4" w:space="0" w:color="000000"/>
              <w:right w:val="single" w:sz="4" w:space="0" w:color="000000"/>
            </w:tcBorders>
            <w:shd w:val="clear" w:color="auto" w:fill="auto"/>
          </w:tcPr>
          <w:p w14:paraId="46B1DAAB" w14:textId="77777777" w:rsidR="00CB74AA" w:rsidRPr="00CB74AA" w:rsidRDefault="00CB74AA" w:rsidP="00CB74AA">
            <w:pPr>
              <w:spacing w:line="240" w:lineRule="auto"/>
              <w:ind w:left="1"/>
              <w:jc w:val="left"/>
              <w:rPr>
                <w:rFonts w:cs="Arial"/>
                <w:sz w:val="20"/>
              </w:rPr>
            </w:pPr>
            <w:r>
              <w:rPr>
                <w:sz w:val="20"/>
              </w:rPr>
              <w:t xml:space="preserve">Inguruan lan egiten duten eragileei (ikastetxeetako irakasleak, turismo eragileak, jarduera enpresak, ingurumen arlokoak, abeltzainak...) zuzendutako prestakuntza eskaintza diseinatu eta garatzea.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EA4B2" w14:textId="77777777" w:rsidR="00CB74AA" w:rsidRPr="00CB74AA" w:rsidRDefault="00CB74AA" w:rsidP="00CB74AA">
            <w:pPr>
              <w:spacing w:line="240" w:lineRule="auto"/>
              <w:jc w:val="left"/>
              <w:rPr>
                <w:rFonts w:cs="Arial"/>
                <w:sz w:val="20"/>
              </w:rPr>
            </w:pPr>
            <w:r>
              <w:rPr>
                <w:sz w:val="20"/>
              </w:rPr>
              <w:t>Partzialki bete da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FA96" w14:textId="77777777" w:rsidR="00CB74AA" w:rsidRPr="00CB74AA" w:rsidRDefault="00CB74AA" w:rsidP="00CB74AA">
            <w:pPr>
              <w:spacing w:line="240" w:lineRule="auto"/>
              <w:ind w:left="1"/>
              <w:rPr>
                <w:rFonts w:cs="Arial"/>
                <w:sz w:val="20"/>
              </w:rPr>
            </w:pPr>
            <w:r>
              <w:rPr>
                <w:sz w:val="20"/>
              </w:rPr>
              <w:t xml:space="preserve">Inguruko ikastetxeekin gai batzuk landu dira, eta bisitariekin ere bai. Ingurumen Departamentuaren aldez aurreko baimenarekin eta zaindarien aldez aurreko prestakuntzarekin (kasu batzuetan haiekin), batez ere </w:t>
            </w:r>
            <w:proofErr w:type="spellStart"/>
            <w:r>
              <w:rPr>
                <w:sz w:val="20"/>
              </w:rPr>
              <w:t>fototranpeoari</w:t>
            </w:r>
            <w:proofErr w:type="spellEnd"/>
            <w:r>
              <w:rPr>
                <w:sz w:val="20"/>
              </w:rPr>
              <w:t>, aztarnak identifikatzeari eta habitatari buruzko gaiekin.</w:t>
            </w:r>
          </w:p>
        </w:tc>
      </w:tr>
      <w:tr w:rsidR="00CB74AA" w:rsidRPr="00CB74AA" w14:paraId="3394AD0C" w14:textId="77777777" w:rsidTr="00C81252">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663BD" w14:textId="77777777" w:rsidR="00CB74AA" w:rsidRPr="00CB74AA" w:rsidRDefault="00CB74AA" w:rsidP="00CB74AA">
            <w:pPr>
              <w:spacing w:line="240" w:lineRule="auto"/>
              <w:ind w:left="1"/>
              <w:rPr>
                <w:rFonts w:cs="Arial"/>
                <w:sz w:val="20"/>
              </w:rPr>
            </w:pPr>
            <w:r>
              <w:rPr>
                <w:sz w:val="20"/>
              </w:rPr>
              <w:t xml:space="preserve">35 </w:t>
            </w:r>
          </w:p>
        </w:tc>
        <w:tc>
          <w:tcPr>
            <w:tcW w:w="8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11BE" w14:textId="77777777" w:rsidR="00CB74AA" w:rsidRPr="00CB74AA" w:rsidRDefault="00CB74AA" w:rsidP="00CB74AA">
            <w:pPr>
              <w:spacing w:line="240" w:lineRule="auto"/>
              <w:ind w:left="1"/>
              <w:jc w:val="left"/>
              <w:rPr>
                <w:rFonts w:cs="Arial"/>
                <w:sz w:val="20"/>
              </w:rPr>
            </w:pPr>
            <w:r>
              <w:rPr>
                <w:sz w:val="20"/>
              </w:rPr>
              <w:t xml:space="preserve">Tokiko biztanleriari zuzendutako hezkuntza eta sentsibilizazio kanpainak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7E75D2" w14:textId="77777777" w:rsidR="00CB74AA" w:rsidRPr="00CB74AA" w:rsidRDefault="00CB74AA" w:rsidP="00CB74AA">
            <w:pPr>
              <w:spacing w:line="240" w:lineRule="auto"/>
              <w:jc w:val="left"/>
              <w:rPr>
                <w:rFonts w:cs="Arial"/>
                <w:sz w:val="20"/>
              </w:rPr>
            </w:pPr>
            <w:r>
              <w:rPr>
                <w:sz w:val="20"/>
              </w:rPr>
              <w:t>Partzialki bete da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E44A" w14:textId="77777777" w:rsidR="00CB74AA" w:rsidRPr="00CB74AA" w:rsidRDefault="00CB74AA" w:rsidP="00CB74AA">
            <w:pPr>
              <w:spacing w:line="240" w:lineRule="auto"/>
              <w:ind w:left="1"/>
              <w:rPr>
                <w:rFonts w:cs="Arial"/>
                <w:sz w:val="20"/>
              </w:rPr>
            </w:pPr>
            <w:r>
              <w:rPr>
                <w:sz w:val="20"/>
              </w:rPr>
              <w:t>Kartelak banatu ziren bisitariek artzakurrekin topo egitean izan beharreko portaerari buruz</w:t>
            </w:r>
          </w:p>
        </w:tc>
      </w:tr>
      <w:tr w:rsidR="00CB74AA" w:rsidRPr="00CB74AA" w14:paraId="2F1159D7" w14:textId="77777777" w:rsidTr="00C81252">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67BE" w14:textId="77777777" w:rsidR="00CB74AA" w:rsidRPr="00CB74AA" w:rsidRDefault="00CB74AA" w:rsidP="00CB74AA">
            <w:pPr>
              <w:spacing w:line="240" w:lineRule="auto"/>
              <w:ind w:left="1"/>
              <w:rPr>
                <w:rFonts w:cs="Arial"/>
                <w:sz w:val="20"/>
              </w:rPr>
            </w:pPr>
            <w:r>
              <w:rPr>
                <w:sz w:val="20"/>
              </w:rPr>
              <w:t xml:space="preserve">36 </w:t>
            </w:r>
          </w:p>
        </w:tc>
        <w:tc>
          <w:tcPr>
            <w:tcW w:w="8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BE1AD" w14:textId="77777777" w:rsidR="00CB74AA" w:rsidRPr="00CB74AA" w:rsidRDefault="00CB74AA" w:rsidP="00CB74AA">
            <w:pPr>
              <w:spacing w:line="240" w:lineRule="auto"/>
              <w:ind w:left="1"/>
              <w:jc w:val="left"/>
              <w:rPr>
                <w:rFonts w:cs="Arial"/>
                <w:sz w:val="20"/>
              </w:rPr>
            </w:pPr>
            <w:r>
              <w:rPr>
                <w:sz w:val="20"/>
              </w:rPr>
              <w:t xml:space="preserve">Hartzari buruzko material didaktikoak lantzea tokiko eta beste lurralde batzuetako ikasleentzat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0D9B23"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58022" w14:textId="77777777" w:rsidR="00CB74AA" w:rsidRPr="00CB74AA" w:rsidRDefault="00CB74AA" w:rsidP="00CB74AA">
            <w:pPr>
              <w:spacing w:line="240" w:lineRule="auto"/>
              <w:ind w:left="1"/>
              <w:rPr>
                <w:rFonts w:cs="Arial"/>
                <w:sz w:val="20"/>
              </w:rPr>
            </w:pPr>
            <w:r>
              <w:rPr>
                <w:sz w:val="20"/>
              </w:rPr>
              <w:t>Material zaharra dago, eta eskatzen duten ikastetxeekin lantzen da.</w:t>
            </w:r>
          </w:p>
        </w:tc>
      </w:tr>
      <w:tr w:rsidR="00CB74AA" w:rsidRPr="00CB74AA" w14:paraId="64D9B7C6" w14:textId="77777777" w:rsidTr="00C81252">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5D81" w14:textId="77777777" w:rsidR="00CB74AA" w:rsidRPr="00CB74AA" w:rsidRDefault="00CB74AA" w:rsidP="00CB74AA">
            <w:pPr>
              <w:spacing w:line="240" w:lineRule="auto"/>
              <w:ind w:left="1"/>
              <w:rPr>
                <w:rFonts w:cs="Arial"/>
                <w:sz w:val="20"/>
              </w:rPr>
            </w:pPr>
            <w:r>
              <w:rPr>
                <w:sz w:val="20"/>
              </w:rPr>
              <w:t xml:space="preserve">37 </w:t>
            </w:r>
          </w:p>
        </w:tc>
        <w:tc>
          <w:tcPr>
            <w:tcW w:w="8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F3E1" w14:textId="77777777" w:rsidR="00CB74AA" w:rsidRPr="00CB74AA" w:rsidRDefault="00CB74AA" w:rsidP="00CB74AA">
            <w:pPr>
              <w:spacing w:line="240" w:lineRule="auto"/>
              <w:ind w:left="1"/>
              <w:jc w:val="left"/>
              <w:rPr>
                <w:rFonts w:cs="Arial"/>
                <w:sz w:val="20"/>
              </w:rPr>
            </w:pPr>
            <w:r>
              <w:rPr>
                <w:sz w:val="20"/>
              </w:rPr>
              <w:t xml:space="preserve">Jardunbide egokien gidak berreskuratzea eta eguneratzea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3BECA9" w14:textId="77777777" w:rsidR="00CB74AA" w:rsidRPr="00CB74AA" w:rsidRDefault="00CB74AA" w:rsidP="00CB74AA">
            <w:pPr>
              <w:spacing w:line="240" w:lineRule="auto"/>
              <w:jc w:val="left"/>
              <w:rPr>
                <w:rFonts w:cs="Arial"/>
                <w:sz w:val="20"/>
              </w:rPr>
            </w:pPr>
            <w:r>
              <w:rPr>
                <w:sz w:val="20"/>
              </w:rPr>
              <w:t xml:space="preserve"> 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D4C8" w14:textId="77777777" w:rsidR="00CB74AA" w:rsidRPr="00CB74AA" w:rsidRDefault="00CB74AA" w:rsidP="00CB74AA">
            <w:pPr>
              <w:spacing w:line="240" w:lineRule="auto"/>
              <w:ind w:left="1"/>
              <w:jc w:val="left"/>
              <w:rPr>
                <w:rFonts w:cs="Arial"/>
                <w:sz w:val="20"/>
              </w:rPr>
            </w:pPr>
            <w:r>
              <w:rPr>
                <w:sz w:val="20"/>
              </w:rPr>
              <w:t xml:space="preserve">  </w:t>
            </w:r>
          </w:p>
        </w:tc>
      </w:tr>
      <w:tr w:rsidR="00CB74AA" w:rsidRPr="00CB74AA" w14:paraId="4A17A503" w14:textId="77777777" w:rsidTr="00C81252">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0CD6" w14:textId="77777777" w:rsidR="00CB74AA" w:rsidRPr="00CB74AA" w:rsidRDefault="00CB74AA" w:rsidP="00CB74AA">
            <w:pPr>
              <w:spacing w:line="240" w:lineRule="auto"/>
              <w:ind w:left="1"/>
              <w:rPr>
                <w:rFonts w:cs="Arial"/>
                <w:sz w:val="20"/>
              </w:rPr>
            </w:pPr>
            <w:r>
              <w:rPr>
                <w:sz w:val="20"/>
              </w:rPr>
              <w:t xml:space="preserve">38 </w:t>
            </w:r>
          </w:p>
        </w:tc>
        <w:tc>
          <w:tcPr>
            <w:tcW w:w="8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226B" w14:textId="77777777" w:rsidR="00CB74AA" w:rsidRPr="00CB74AA" w:rsidRDefault="00CB74AA" w:rsidP="00CB74AA">
            <w:pPr>
              <w:spacing w:line="240" w:lineRule="auto"/>
              <w:ind w:left="1"/>
              <w:jc w:val="left"/>
              <w:rPr>
                <w:rFonts w:cs="Arial"/>
                <w:sz w:val="20"/>
              </w:rPr>
            </w:pPr>
            <w:r>
              <w:rPr>
                <w:sz w:val="20"/>
              </w:rPr>
              <w:t xml:space="preserve">Abeltzaintza estentsiboa ikusarazteko kanpainak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7630F2" w14:textId="77777777" w:rsidR="00CB74AA" w:rsidRPr="00CB74AA" w:rsidRDefault="00CB74AA" w:rsidP="00CB74AA">
            <w:pPr>
              <w:spacing w:line="240" w:lineRule="auto"/>
              <w:jc w:val="left"/>
              <w:rPr>
                <w:rFonts w:cs="Arial"/>
                <w:sz w:val="20"/>
              </w:rPr>
            </w:pPr>
            <w:r>
              <w:rPr>
                <w:sz w:val="20"/>
              </w:rPr>
              <w:t xml:space="preserve"> 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9817" w14:textId="77777777" w:rsidR="00CB74AA" w:rsidRPr="00CB74AA" w:rsidRDefault="00CB74AA" w:rsidP="00CB74AA">
            <w:pPr>
              <w:spacing w:line="240" w:lineRule="auto"/>
              <w:ind w:left="1"/>
              <w:jc w:val="left"/>
              <w:rPr>
                <w:rFonts w:cs="Arial"/>
                <w:sz w:val="20"/>
              </w:rPr>
            </w:pPr>
            <w:r>
              <w:rPr>
                <w:sz w:val="20"/>
              </w:rPr>
              <w:t xml:space="preserve">  </w:t>
            </w:r>
          </w:p>
        </w:tc>
      </w:tr>
      <w:tr w:rsidR="00CB74AA" w:rsidRPr="00CB74AA" w14:paraId="676897AF" w14:textId="77777777" w:rsidTr="00C81252">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24B45" w14:textId="77777777" w:rsidR="00CB74AA" w:rsidRPr="00CB74AA" w:rsidRDefault="00CB74AA" w:rsidP="00CB74AA">
            <w:pPr>
              <w:spacing w:line="240" w:lineRule="auto"/>
              <w:ind w:left="1"/>
              <w:rPr>
                <w:rFonts w:cs="Arial"/>
                <w:sz w:val="20"/>
              </w:rPr>
            </w:pPr>
            <w:r>
              <w:rPr>
                <w:sz w:val="20"/>
              </w:rPr>
              <w:t xml:space="preserve">39 </w:t>
            </w:r>
          </w:p>
        </w:tc>
        <w:tc>
          <w:tcPr>
            <w:tcW w:w="8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4E1D" w14:textId="77777777" w:rsidR="00CB74AA" w:rsidRPr="00CB74AA" w:rsidRDefault="00CB74AA" w:rsidP="00CB74AA">
            <w:pPr>
              <w:spacing w:line="240" w:lineRule="auto"/>
              <w:ind w:left="1"/>
              <w:jc w:val="left"/>
              <w:rPr>
                <w:rFonts w:cs="Arial"/>
                <w:sz w:val="20"/>
              </w:rPr>
            </w:pPr>
            <w:r>
              <w:rPr>
                <w:sz w:val="20"/>
              </w:rPr>
              <w:t xml:space="preserve">Portaerako jarraibideak diseinatzea eta zabaltzea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F78348" w14:textId="77777777" w:rsidR="00CB74AA" w:rsidRPr="00CB74AA" w:rsidRDefault="00CB74AA" w:rsidP="00CB74AA">
            <w:pPr>
              <w:spacing w:line="240" w:lineRule="auto"/>
              <w:jc w:val="left"/>
              <w:rPr>
                <w:rFonts w:cs="Arial"/>
                <w:sz w:val="20"/>
              </w:rPr>
            </w:pPr>
            <w:r>
              <w:rPr>
                <w:sz w:val="20"/>
              </w:rPr>
              <w:t>Partzialki bete da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2557" w14:textId="77777777" w:rsidR="00CB74AA" w:rsidRPr="00CB74AA" w:rsidRDefault="00CB74AA" w:rsidP="00CB74AA">
            <w:pPr>
              <w:spacing w:line="240" w:lineRule="auto"/>
              <w:rPr>
                <w:rFonts w:cs="Arial"/>
                <w:sz w:val="20"/>
              </w:rPr>
            </w:pPr>
            <w:r>
              <w:rPr>
                <w:sz w:val="20"/>
              </w:rPr>
              <w:t xml:space="preserve">Inguruko taberna eta ostatuetan poster bat banatu zen “hartzaren presentziaren aurrean egin beharrekoari” buruzko informazioarekin. </w:t>
            </w:r>
          </w:p>
          <w:p w14:paraId="2BC95FAF" w14:textId="77777777" w:rsidR="00CB74AA" w:rsidRPr="00CB74AA" w:rsidRDefault="00CB74AA" w:rsidP="00CB74AA">
            <w:pPr>
              <w:spacing w:line="240" w:lineRule="auto"/>
              <w:ind w:left="1"/>
              <w:jc w:val="left"/>
              <w:rPr>
                <w:rFonts w:cs="Arial"/>
                <w:sz w:val="20"/>
              </w:rPr>
            </w:pPr>
          </w:p>
        </w:tc>
      </w:tr>
      <w:tr w:rsidR="00CB74AA" w:rsidRPr="00CB74AA" w14:paraId="5C7B7E8C" w14:textId="77777777" w:rsidTr="00C81252">
        <w:trPr>
          <w:trHeight w:val="463"/>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00FFB" w14:textId="77777777" w:rsidR="00CB74AA" w:rsidRPr="00CB74AA" w:rsidRDefault="00CB74AA" w:rsidP="00CB74AA">
            <w:pPr>
              <w:spacing w:line="240" w:lineRule="auto"/>
              <w:ind w:left="1"/>
              <w:rPr>
                <w:rFonts w:cs="Arial"/>
                <w:sz w:val="20"/>
              </w:rPr>
            </w:pPr>
            <w:r>
              <w:rPr>
                <w:sz w:val="20"/>
              </w:rPr>
              <w:t xml:space="preserve">40 </w:t>
            </w:r>
          </w:p>
        </w:tc>
        <w:tc>
          <w:tcPr>
            <w:tcW w:w="8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1F03E" w14:textId="77777777" w:rsidR="00CB74AA" w:rsidRPr="00CB74AA" w:rsidRDefault="00CB74AA" w:rsidP="00CB74AA">
            <w:pPr>
              <w:spacing w:line="240" w:lineRule="auto"/>
              <w:ind w:left="1"/>
              <w:jc w:val="left"/>
              <w:rPr>
                <w:rFonts w:cs="Arial"/>
                <w:sz w:val="20"/>
              </w:rPr>
            </w:pPr>
            <w:r>
              <w:rPr>
                <w:sz w:val="20"/>
              </w:rPr>
              <w:t xml:space="preserve">Ingurumen hezkuntzari buruzko urteko jardunaldia: "Fauna eta erabilera tradizionalak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2A4F1E" w14:textId="77777777" w:rsidR="00CB74AA" w:rsidRPr="00CB74AA" w:rsidRDefault="00CB74AA" w:rsidP="00CB74AA">
            <w:pPr>
              <w:spacing w:line="240" w:lineRule="auto"/>
              <w:jc w:val="left"/>
              <w:rPr>
                <w:rFonts w:cs="Arial"/>
                <w:sz w:val="20"/>
              </w:rPr>
            </w:pPr>
            <w:r>
              <w:rPr>
                <w:sz w:val="20"/>
              </w:rPr>
              <w:t xml:space="preserve"> 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0E84" w14:textId="77777777" w:rsidR="00CB74AA" w:rsidRPr="00CB74AA" w:rsidRDefault="00CB74AA" w:rsidP="00CB74AA">
            <w:pPr>
              <w:spacing w:line="240" w:lineRule="auto"/>
              <w:ind w:left="1"/>
              <w:jc w:val="left"/>
              <w:rPr>
                <w:rFonts w:cs="Arial"/>
                <w:sz w:val="20"/>
              </w:rPr>
            </w:pPr>
            <w:r>
              <w:rPr>
                <w:sz w:val="20"/>
              </w:rPr>
              <w:t xml:space="preserve">  </w:t>
            </w:r>
          </w:p>
        </w:tc>
      </w:tr>
      <w:bookmarkEnd w:id="4"/>
    </w:tbl>
    <w:p w14:paraId="08B29B3A" w14:textId="77777777" w:rsidR="00CB74AA" w:rsidRPr="00CB74AA" w:rsidRDefault="00CB74AA" w:rsidP="00CB74AA">
      <w:pPr>
        <w:autoSpaceDE w:val="0"/>
        <w:autoSpaceDN w:val="0"/>
        <w:adjustRightInd w:val="0"/>
        <w:rPr>
          <w:rFonts w:cs="Arial"/>
          <w:color w:val="000000"/>
          <w:sz w:val="20"/>
        </w:rPr>
      </w:pPr>
    </w:p>
    <w:p w14:paraId="46F9B5CB" w14:textId="77777777" w:rsidR="00CB74AA" w:rsidRPr="00CB74AA" w:rsidRDefault="00CB74AA" w:rsidP="00CB74AA">
      <w:pPr>
        <w:keepNext/>
        <w:keepLines/>
        <w:spacing w:line="259" w:lineRule="auto"/>
        <w:ind w:left="50" w:hanging="10"/>
        <w:jc w:val="left"/>
        <w:outlineLvl w:val="2"/>
        <w:rPr>
          <w:rFonts w:eastAsia="Calibri" w:cs="Arial"/>
          <w:b/>
          <w:color w:val="BF0000"/>
          <w:sz w:val="22"/>
          <w:szCs w:val="22"/>
        </w:rPr>
      </w:pPr>
      <w:bookmarkStart w:id="6" w:name="_Hlk187652706"/>
      <w:r>
        <w:rPr>
          <w:b/>
          <w:color w:val="BF0000"/>
          <w:sz w:val="22"/>
        </w:rPr>
        <w:lastRenderedPageBreak/>
        <w:t>TURISMOAREN SEKTOREA ETA ESKOLA-ESKI KANPAINAK</w:t>
      </w:r>
      <w:r>
        <w:rPr>
          <w:b/>
          <w:color w:val="000000"/>
          <w:sz w:val="22"/>
        </w:rPr>
        <w:t xml:space="preserve"> </w:t>
      </w:r>
    </w:p>
    <w:p w14:paraId="74C00FA6" w14:textId="77777777" w:rsidR="00CB74AA" w:rsidRPr="00CB74AA" w:rsidRDefault="00CB74AA" w:rsidP="00CB74AA">
      <w:pPr>
        <w:autoSpaceDE w:val="0"/>
        <w:autoSpaceDN w:val="0"/>
        <w:adjustRightInd w:val="0"/>
        <w:rPr>
          <w:rFonts w:cs="Arial"/>
          <w:color w:val="000000"/>
          <w:sz w:val="22"/>
          <w:szCs w:val="22"/>
        </w:rPr>
      </w:pPr>
    </w:p>
    <w:tbl>
      <w:tblPr>
        <w:tblW w:w="14333" w:type="dxa"/>
        <w:tblInd w:w="-15" w:type="dxa"/>
        <w:tblCellMar>
          <w:top w:w="44" w:type="dxa"/>
          <w:left w:w="70" w:type="dxa"/>
          <w:right w:w="24" w:type="dxa"/>
        </w:tblCellMar>
        <w:tblLook w:val="04A0" w:firstRow="1" w:lastRow="0" w:firstColumn="1" w:lastColumn="0" w:noHBand="0" w:noVBand="1"/>
      </w:tblPr>
      <w:tblGrid>
        <w:gridCol w:w="343"/>
        <w:gridCol w:w="8605"/>
        <w:gridCol w:w="1273"/>
        <w:gridCol w:w="4112"/>
      </w:tblGrid>
      <w:tr w:rsidR="00CB74AA" w:rsidRPr="00CB74AA" w14:paraId="438E25C1" w14:textId="77777777" w:rsidTr="00C81252">
        <w:trPr>
          <w:trHeight w:val="463"/>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54A85" w14:textId="77777777" w:rsidR="00CB74AA" w:rsidRPr="00CB74AA" w:rsidRDefault="00CB74AA" w:rsidP="00CB74AA">
            <w:pPr>
              <w:spacing w:line="240" w:lineRule="auto"/>
              <w:ind w:left="1"/>
              <w:rPr>
                <w:rFonts w:cs="Arial"/>
                <w:sz w:val="20"/>
              </w:rPr>
            </w:pPr>
            <w:r>
              <w:rPr>
                <w:sz w:val="20"/>
              </w:rPr>
              <w:t xml:space="preserve">41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837E" w14:textId="77777777" w:rsidR="00CB74AA" w:rsidRPr="00CB74AA" w:rsidRDefault="00CB74AA" w:rsidP="00CB74AA">
            <w:pPr>
              <w:spacing w:line="240" w:lineRule="auto"/>
              <w:ind w:left="1"/>
              <w:jc w:val="left"/>
              <w:rPr>
                <w:rFonts w:cs="Arial"/>
                <w:sz w:val="20"/>
              </w:rPr>
            </w:pPr>
            <w:r>
              <w:rPr>
                <w:sz w:val="20"/>
              </w:rPr>
              <w:t xml:space="preserve">Turismo produktu bat sortzea, hartza inguruko produktu gastronomikoekin lotuta.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C954F0"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3EB2" w14:textId="77777777" w:rsidR="00CB74AA" w:rsidRPr="00CB74AA" w:rsidRDefault="00CB74AA" w:rsidP="00CB74AA">
            <w:pPr>
              <w:spacing w:line="240" w:lineRule="auto"/>
              <w:ind w:left="1"/>
              <w:jc w:val="left"/>
              <w:rPr>
                <w:rFonts w:cs="Arial"/>
                <w:sz w:val="20"/>
              </w:rPr>
            </w:pPr>
          </w:p>
        </w:tc>
      </w:tr>
      <w:tr w:rsidR="00CB74AA" w:rsidRPr="00CB74AA" w14:paraId="485857E7" w14:textId="77777777" w:rsidTr="00C81252">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36F4" w14:textId="77777777" w:rsidR="00CB74AA" w:rsidRPr="00CB74AA" w:rsidRDefault="00CB74AA" w:rsidP="00CB74AA">
            <w:pPr>
              <w:spacing w:line="240" w:lineRule="auto"/>
              <w:ind w:left="1"/>
              <w:rPr>
                <w:rFonts w:cs="Arial"/>
                <w:sz w:val="20"/>
              </w:rPr>
            </w:pPr>
            <w:r>
              <w:rPr>
                <w:sz w:val="20"/>
              </w:rPr>
              <w:t xml:space="preserve">42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80050" w14:textId="77777777" w:rsidR="00CB74AA" w:rsidRPr="00CB74AA" w:rsidRDefault="00CB74AA" w:rsidP="00CB74AA">
            <w:pPr>
              <w:spacing w:line="240" w:lineRule="auto"/>
              <w:ind w:left="1"/>
              <w:jc w:val="left"/>
              <w:rPr>
                <w:rFonts w:cs="Arial"/>
                <w:sz w:val="20"/>
              </w:rPr>
            </w:pPr>
            <w:r>
              <w:rPr>
                <w:sz w:val="20"/>
              </w:rPr>
              <w:t xml:space="preserve">Sektoreari informazioa eta prestakuntza ematea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80D673"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FEE5E" w14:textId="77777777" w:rsidR="00CB74AA" w:rsidRPr="00CB74AA" w:rsidRDefault="00CB74AA" w:rsidP="00CB74AA">
            <w:pPr>
              <w:spacing w:line="240" w:lineRule="auto"/>
              <w:ind w:left="1"/>
              <w:jc w:val="left"/>
              <w:rPr>
                <w:rFonts w:cs="Arial"/>
                <w:sz w:val="20"/>
              </w:rPr>
            </w:pPr>
          </w:p>
        </w:tc>
      </w:tr>
      <w:tr w:rsidR="00CB74AA" w:rsidRPr="00CB74AA" w14:paraId="281CF0FD" w14:textId="77777777" w:rsidTr="00C81252">
        <w:trPr>
          <w:trHeight w:val="49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104E6" w14:textId="77777777" w:rsidR="00CB74AA" w:rsidRPr="00CB74AA" w:rsidRDefault="00CB74AA" w:rsidP="00CB74AA">
            <w:pPr>
              <w:spacing w:line="240" w:lineRule="auto"/>
              <w:ind w:left="1"/>
              <w:rPr>
                <w:rFonts w:cs="Arial"/>
                <w:sz w:val="20"/>
              </w:rPr>
            </w:pPr>
            <w:r>
              <w:rPr>
                <w:sz w:val="20"/>
              </w:rPr>
              <w:t xml:space="preserve">43 </w:t>
            </w:r>
          </w:p>
        </w:tc>
        <w:tc>
          <w:tcPr>
            <w:tcW w:w="8605" w:type="dxa"/>
            <w:tcBorders>
              <w:top w:val="single" w:sz="4" w:space="0" w:color="000000"/>
              <w:left w:val="single" w:sz="4" w:space="0" w:color="000000"/>
              <w:bottom w:val="single" w:sz="4" w:space="0" w:color="000000"/>
              <w:right w:val="single" w:sz="4" w:space="0" w:color="000000"/>
            </w:tcBorders>
            <w:shd w:val="clear" w:color="auto" w:fill="auto"/>
          </w:tcPr>
          <w:p w14:paraId="7395A612" w14:textId="77777777" w:rsidR="00CB74AA" w:rsidRPr="00CB74AA" w:rsidRDefault="00CB74AA" w:rsidP="00CB74AA">
            <w:pPr>
              <w:spacing w:line="240" w:lineRule="auto"/>
              <w:ind w:left="1"/>
              <w:jc w:val="left"/>
              <w:rPr>
                <w:rFonts w:cs="Arial"/>
                <w:sz w:val="20"/>
              </w:rPr>
            </w:pPr>
            <w:r>
              <w:rPr>
                <w:sz w:val="20"/>
              </w:rPr>
              <w:t xml:space="preserve">Hartz arrearen eta erabilera tradizionalen gaineko turismo azpiegiturak (bidezidorrak, begiratokiak, interpretazio-ibilbideak)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10FB6C"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A4243" w14:textId="77777777" w:rsidR="00CB74AA" w:rsidRPr="00CB74AA" w:rsidRDefault="00CB74AA" w:rsidP="00CB74AA">
            <w:pPr>
              <w:spacing w:line="240" w:lineRule="auto"/>
              <w:ind w:left="1"/>
              <w:jc w:val="left"/>
              <w:rPr>
                <w:rFonts w:cs="Arial"/>
                <w:sz w:val="20"/>
              </w:rPr>
            </w:pPr>
          </w:p>
        </w:tc>
      </w:tr>
      <w:tr w:rsidR="00CB74AA" w:rsidRPr="00CB74AA" w14:paraId="60C9E6FA" w14:textId="77777777" w:rsidTr="00C81252">
        <w:trPr>
          <w:trHeight w:val="463"/>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DBEB" w14:textId="77777777" w:rsidR="00CB74AA" w:rsidRPr="00CB74AA" w:rsidRDefault="00CB74AA" w:rsidP="00CB74AA">
            <w:pPr>
              <w:spacing w:line="240" w:lineRule="auto"/>
              <w:ind w:left="1"/>
              <w:rPr>
                <w:rFonts w:cs="Arial"/>
                <w:sz w:val="20"/>
              </w:rPr>
            </w:pPr>
            <w:r>
              <w:rPr>
                <w:sz w:val="20"/>
              </w:rPr>
              <w:t xml:space="preserve">44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C78C" w14:textId="77777777" w:rsidR="00CB74AA" w:rsidRPr="00CB74AA" w:rsidRDefault="00CB74AA" w:rsidP="00CB74AA">
            <w:pPr>
              <w:spacing w:line="240" w:lineRule="auto"/>
              <w:ind w:left="1"/>
              <w:jc w:val="left"/>
              <w:rPr>
                <w:rFonts w:cs="Arial"/>
                <w:sz w:val="20"/>
              </w:rPr>
            </w:pPr>
            <w:r>
              <w:rPr>
                <w:sz w:val="20"/>
              </w:rPr>
              <w:t xml:space="preserve">Hartz arrearen gaia sartzea eskola-eskiko kanpainaren barruan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0E2565"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5DF2" w14:textId="77777777" w:rsidR="00CB74AA" w:rsidRPr="00CB74AA" w:rsidRDefault="00CB74AA" w:rsidP="00CB74AA">
            <w:pPr>
              <w:spacing w:line="240" w:lineRule="auto"/>
              <w:ind w:left="1"/>
              <w:jc w:val="left"/>
              <w:rPr>
                <w:rFonts w:cs="Arial"/>
                <w:sz w:val="20"/>
              </w:rPr>
            </w:pPr>
          </w:p>
        </w:tc>
      </w:tr>
    </w:tbl>
    <w:p w14:paraId="3CAEEB66" w14:textId="77777777" w:rsidR="00CB74AA" w:rsidRPr="00CB74AA" w:rsidRDefault="00CB74AA" w:rsidP="00CB74AA">
      <w:pPr>
        <w:autoSpaceDE w:val="0"/>
        <w:autoSpaceDN w:val="0"/>
        <w:adjustRightInd w:val="0"/>
        <w:rPr>
          <w:rFonts w:cs="Arial"/>
          <w:color w:val="000000"/>
          <w:sz w:val="22"/>
          <w:szCs w:val="22"/>
        </w:rPr>
      </w:pPr>
    </w:p>
    <w:p w14:paraId="1D897515" w14:textId="77777777" w:rsidR="00CB74AA" w:rsidRPr="00CB74AA" w:rsidRDefault="00CB74AA" w:rsidP="00CB74AA">
      <w:pPr>
        <w:keepNext/>
        <w:keepLines/>
        <w:spacing w:line="259" w:lineRule="auto"/>
        <w:ind w:left="50" w:hanging="10"/>
        <w:jc w:val="left"/>
        <w:outlineLvl w:val="2"/>
        <w:rPr>
          <w:rFonts w:eastAsia="Calibri" w:cs="Arial"/>
          <w:b/>
          <w:color w:val="BF0000"/>
          <w:sz w:val="22"/>
          <w:szCs w:val="22"/>
        </w:rPr>
      </w:pPr>
      <w:r>
        <w:rPr>
          <w:b/>
          <w:color w:val="BF0000"/>
          <w:sz w:val="22"/>
        </w:rPr>
        <w:t>BESTE SEKTORE BATZUK</w:t>
      </w:r>
      <w:r>
        <w:rPr>
          <w:b/>
          <w:color w:val="000000"/>
          <w:sz w:val="22"/>
        </w:rPr>
        <w:t xml:space="preserve"> </w:t>
      </w:r>
    </w:p>
    <w:tbl>
      <w:tblPr>
        <w:tblW w:w="14333" w:type="dxa"/>
        <w:tblInd w:w="-15" w:type="dxa"/>
        <w:tblCellMar>
          <w:left w:w="70" w:type="dxa"/>
          <w:right w:w="24" w:type="dxa"/>
        </w:tblCellMar>
        <w:tblLook w:val="04A0" w:firstRow="1" w:lastRow="0" w:firstColumn="1" w:lastColumn="0" w:noHBand="0" w:noVBand="1"/>
      </w:tblPr>
      <w:tblGrid>
        <w:gridCol w:w="343"/>
        <w:gridCol w:w="8605"/>
        <w:gridCol w:w="1273"/>
        <w:gridCol w:w="4112"/>
      </w:tblGrid>
      <w:tr w:rsidR="00CB74AA" w:rsidRPr="00CB74AA" w14:paraId="4364B102" w14:textId="77777777" w:rsidTr="00ED1B43">
        <w:trPr>
          <w:trHeight w:val="46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D75FA" w14:textId="77777777" w:rsidR="00CB74AA" w:rsidRPr="00CB74AA" w:rsidRDefault="00CB74AA" w:rsidP="00CB74AA">
            <w:pPr>
              <w:spacing w:line="240" w:lineRule="auto"/>
              <w:ind w:left="1"/>
              <w:rPr>
                <w:rFonts w:cs="Arial"/>
                <w:sz w:val="20"/>
              </w:rPr>
            </w:pPr>
            <w:r>
              <w:rPr>
                <w:sz w:val="20"/>
              </w:rPr>
              <w:t xml:space="preserve">45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3DF5F" w14:textId="77777777" w:rsidR="00CB74AA" w:rsidRPr="00CB74AA" w:rsidRDefault="00CB74AA" w:rsidP="00CB74AA">
            <w:pPr>
              <w:spacing w:line="240" w:lineRule="auto"/>
              <w:ind w:left="1"/>
              <w:jc w:val="left"/>
              <w:rPr>
                <w:rFonts w:cs="Arial"/>
                <w:sz w:val="20"/>
              </w:rPr>
            </w:pPr>
            <w:r>
              <w:rPr>
                <w:sz w:val="20"/>
              </w:rPr>
              <w:t xml:space="preserve">Hartzarentzako elikagai diren fruta arbolen sailak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1D1A66" w14:textId="77777777" w:rsidR="00CB74AA" w:rsidRPr="00CB74AA" w:rsidRDefault="00CB74AA" w:rsidP="00CB74AA">
            <w:pPr>
              <w:spacing w:line="240" w:lineRule="auto"/>
              <w:jc w:val="left"/>
              <w:rPr>
                <w:rFonts w:cs="Arial"/>
                <w:sz w:val="20"/>
              </w:rPr>
            </w:pPr>
            <w:r>
              <w:rPr>
                <w:sz w:val="20"/>
              </w:rPr>
              <w:t>Partzialki bete da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18E" w14:textId="77777777" w:rsidR="00CB74AA" w:rsidRPr="00CB74AA" w:rsidRDefault="00CB74AA" w:rsidP="00CB74AA">
            <w:pPr>
              <w:spacing w:line="240" w:lineRule="auto"/>
              <w:ind w:left="1"/>
              <w:jc w:val="left"/>
              <w:rPr>
                <w:rFonts w:cs="Arial"/>
                <w:sz w:val="20"/>
              </w:rPr>
            </w:pPr>
            <w:r>
              <w:rPr>
                <w:sz w:val="20"/>
              </w:rPr>
              <w:t xml:space="preserve">Fruta arbolak landatu dira hainbat lekutan: </w:t>
            </w:r>
            <w:proofErr w:type="spellStart"/>
            <w:r>
              <w:rPr>
                <w:sz w:val="20"/>
              </w:rPr>
              <w:t>Belagua</w:t>
            </w:r>
            <w:proofErr w:type="spellEnd"/>
            <w:r>
              <w:rPr>
                <w:sz w:val="20"/>
              </w:rPr>
              <w:t>, Maze, Garde mendilerroa, eta zenbait mantentze-lan egin dira.</w:t>
            </w:r>
          </w:p>
        </w:tc>
      </w:tr>
    </w:tbl>
    <w:p w14:paraId="08E76D33" w14:textId="77777777" w:rsidR="00CB74AA" w:rsidRPr="00CB74AA" w:rsidRDefault="00CB74AA" w:rsidP="00CB74AA">
      <w:pPr>
        <w:autoSpaceDE w:val="0"/>
        <w:autoSpaceDN w:val="0"/>
        <w:adjustRightInd w:val="0"/>
        <w:rPr>
          <w:rFonts w:cs="Arial"/>
          <w:color w:val="000000"/>
          <w:sz w:val="22"/>
          <w:szCs w:val="22"/>
        </w:rPr>
      </w:pPr>
    </w:p>
    <w:p w14:paraId="3154FE57" w14:textId="77777777" w:rsidR="00CB74AA" w:rsidRPr="00CB74AA" w:rsidRDefault="00CB74AA" w:rsidP="00CB74AA">
      <w:pPr>
        <w:keepNext/>
        <w:keepLines/>
        <w:spacing w:line="259" w:lineRule="auto"/>
        <w:ind w:left="50" w:hanging="10"/>
        <w:jc w:val="left"/>
        <w:outlineLvl w:val="2"/>
        <w:rPr>
          <w:rFonts w:eastAsia="Calibri" w:cs="Arial"/>
          <w:b/>
          <w:color w:val="BF0000"/>
          <w:sz w:val="22"/>
          <w:szCs w:val="22"/>
        </w:rPr>
      </w:pPr>
      <w:r>
        <w:rPr>
          <w:b/>
          <w:color w:val="BF0000"/>
          <w:sz w:val="22"/>
        </w:rPr>
        <w:t>PRESTAKUNTZA, HEZKUNTZA</w:t>
      </w:r>
      <w:r>
        <w:rPr>
          <w:b/>
          <w:color w:val="000000"/>
          <w:sz w:val="22"/>
        </w:rPr>
        <w:t xml:space="preserve"> </w:t>
      </w:r>
    </w:p>
    <w:tbl>
      <w:tblPr>
        <w:tblW w:w="14333" w:type="dxa"/>
        <w:tblInd w:w="-15" w:type="dxa"/>
        <w:tblCellMar>
          <w:top w:w="44" w:type="dxa"/>
          <w:left w:w="70" w:type="dxa"/>
          <w:right w:w="24" w:type="dxa"/>
        </w:tblCellMar>
        <w:tblLook w:val="04A0" w:firstRow="1" w:lastRow="0" w:firstColumn="1" w:lastColumn="0" w:noHBand="0" w:noVBand="1"/>
      </w:tblPr>
      <w:tblGrid>
        <w:gridCol w:w="343"/>
        <w:gridCol w:w="8605"/>
        <w:gridCol w:w="1273"/>
        <w:gridCol w:w="4112"/>
      </w:tblGrid>
      <w:tr w:rsidR="00CB74AA" w:rsidRPr="00CB74AA" w14:paraId="50C45447" w14:textId="77777777" w:rsidTr="00ED1B43">
        <w:trPr>
          <w:trHeight w:val="463"/>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E2E04" w14:textId="77777777" w:rsidR="00CB74AA" w:rsidRPr="00CB74AA" w:rsidRDefault="00CB74AA" w:rsidP="00CB74AA">
            <w:pPr>
              <w:spacing w:line="240" w:lineRule="auto"/>
              <w:ind w:left="1"/>
              <w:rPr>
                <w:rFonts w:cs="Arial"/>
                <w:sz w:val="20"/>
              </w:rPr>
            </w:pPr>
            <w:r>
              <w:rPr>
                <w:sz w:val="20"/>
              </w:rPr>
              <w:t xml:space="preserve">46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2432" w14:textId="77777777" w:rsidR="00CB74AA" w:rsidRPr="00CB74AA" w:rsidRDefault="00CB74AA" w:rsidP="00CB74AA">
            <w:pPr>
              <w:spacing w:line="240" w:lineRule="auto"/>
              <w:ind w:left="1"/>
              <w:jc w:val="left"/>
              <w:rPr>
                <w:rFonts w:cs="Arial"/>
                <w:sz w:val="20"/>
              </w:rPr>
            </w:pPr>
            <w:proofErr w:type="spellStart"/>
            <w:r>
              <w:rPr>
                <w:sz w:val="20"/>
              </w:rPr>
              <w:t>CINei</w:t>
            </w:r>
            <w:proofErr w:type="spellEnd"/>
            <w:r>
              <w:rPr>
                <w:sz w:val="20"/>
              </w:rPr>
              <w:t xml:space="preserve"> informazioa ematea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017CB7"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3731" w14:textId="77777777" w:rsidR="00CB74AA" w:rsidRPr="00CB74AA" w:rsidRDefault="00CB74AA" w:rsidP="00CB74AA">
            <w:pPr>
              <w:spacing w:line="240" w:lineRule="auto"/>
              <w:ind w:left="1"/>
              <w:jc w:val="left"/>
              <w:rPr>
                <w:rFonts w:cs="Arial"/>
                <w:sz w:val="20"/>
              </w:rPr>
            </w:pPr>
          </w:p>
        </w:tc>
      </w:tr>
      <w:tr w:rsidR="00CB74AA" w:rsidRPr="00CB74AA" w14:paraId="4A8CDA49" w14:textId="77777777" w:rsidTr="00ED1B43">
        <w:trPr>
          <w:trHeight w:val="4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1FCD7" w14:textId="77777777" w:rsidR="00CB74AA" w:rsidRPr="00CB74AA" w:rsidRDefault="00CB74AA" w:rsidP="00CB74AA">
            <w:pPr>
              <w:spacing w:line="240" w:lineRule="auto"/>
              <w:ind w:left="1"/>
              <w:rPr>
                <w:rFonts w:cs="Arial"/>
                <w:sz w:val="20"/>
              </w:rPr>
            </w:pPr>
            <w:r>
              <w:rPr>
                <w:sz w:val="20"/>
              </w:rPr>
              <w:t xml:space="preserve">47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D7DCC" w14:textId="77777777" w:rsidR="00CB74AA" w:rsidRPr="00CB74AA" w:rsidRDefault="00CB74AA" w:rsidP="00CB74AA">
            <w:pPr>
              <w:spacing w:line="240" w:lineRule="auto"/>
              <w:ind w:left="1"/>
              <w:jc w:val="left"/>
              <w:rPr>
                <w:rFonts w:cs="Arial"/>
                <w:sz w:val="20"/>
              </w:rPr>
            </w:pPr>
            <w:r>
              <w:rPr>
                <w:sz w:val="20"/>
              </w:rPr>
              <w:t xml:space="preserve">Basozaintzako prestakuntza espezifikoa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BFF610" w14:textId="77777777" w:rsidR="00CB74AA" w:rsidRPr="00CB74AA" w:rsidRDefault="00CB74AA"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C6DC" w14:textId="77777777" w:rsidR="00CB74AA" w:rsidRPr="00CB74AA" w:rsidRDefault="00CB74AA" w:rsidP="00CB74AA">
            <w:pPr>
              <w:spacing w:line="240" w:lineRule="auto"/>
              <w:ind w:left="1"/>
              <w:rPr>
                <w:rFonts w:cs="Arial"/>
                <w:sz w:val="20"/>
              </w:rPr>
            </w:pPr>
            <w:r>
              <w:rPr>
                <w:sz w:val="20"/>
              </w:rPr>
              <w:t>Prestakuntza eman zaie sartu berri diren basozainei, eta ile tranpen ikastaro bat eman da Basozainak zerbitzurako, Frantziako basozainekin lankidetzan.</w:t>
            </w:r>
          </w:p>
        </w:tc>
      </w:tr>
      <w:tr w:rsidR="00CB74AA" w:rsidRPr="00CB74AA" w14:paraId="3C100CEE" w14:textId="77777777" w:rsidTr="00ED1B43">
        <w:trPr>
          <w:trHeight w:val="497"/>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FFCF" w14:textId="77777777" w:rsidR="00CB74AA" w:rsidRPr="00CB74AA" w:rsidRDefault="00CB74AA" w:rsidP="00CB74AA">
            <w:pPr>
              <w:spacing w:line="240" w:lineRule="auto"/>
              <w:ind w:left="1"/>
              <w:rPr>
                <w:rFonts w:cs="Arial"/>
                <w:sz w:val="20"/>
              </w:rPr>
            </w:pPr>
            <w:r>
              <w:rPr>
                <w:sz w:val="20"/>
              </w:rPr>
              <w:t xml:space="preserve">48 </w:t>
            </w:r>
          </w:p>
        </w:tc>
        <w:tc>
          <w:tcPr>
            <w:tcW w:w="8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126" w14:textId="77777777" w:rsidR="00CB74AA" w:rsidRPr="00CB74AA" w:rsidRDefault="00CB74AA" w:rsidP="00CB74AA">
            <w:pPr>
              <w:spacing w:line="240" w:lineRule="auto"/>
              <w:ind w:left="1"/>
              <w:jc w:val="left"/>
              <w:rPr>
                <w:rFonts w:cs="Arial"/>
                <w:sz w:val="20"/>
              </w:rPr>
            </w:pPr>
            <w:r>
              <w:rPr>
                <w:sz w:val="20"/>
              </w:rPr>
              <w:t xml:space="preserve">Ehiztariei, baso enpresei eta abarri informazioa ematea.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43A413" w14:textId="77777777" w:rsidR="00CB74AA" w:rsidRPr="00CB74AA" w:rsidRDefault="00CB74AA"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6DFA72B9" w14:textId="77777777" w:rsidR="00CB74AA" w:rsidRPr="00CB74AA" w:rsidRDefault="00CB74AA" w:rsidP="00CB74AA">
            <w:pPr>
              <w:spacing w:line="240" w:lineRule="auto"/>
              <w:ind w:left="1"/>
              <w:rPr>
                <w:rFonts w:cs="Arial"/>
                <w:sz w:val="20"/>
              </w:rPr>
            </w:pPr>
            <w:r>
              <w:rPr>
                <w:sz w:val="20"/>
              </w:rPr>
              <w:t xml:space="preserve">Bilerak egin dira inguruko ehiztariekin, hartza dagoela eta ehizarekin bateragarria dela jakinarazteko. Gainera, inguruko </w:t>
            </w:r>
            <w:proofErr w:type="spellStart"/>
            <w:r>
              <w:rPr>
                <w:sz w:val="20"/>
              </w:rPr>
              <w:t>zurlariei</w:t>
            </w:r>
            <w:proofErr w:type="spellEnd"/>
            <w:r>
              <w:rPr>
                <w:sz w:val="20"/>
              </w:rPr>
              <w:t xml:space="preserve"> jakinarazi zaie hartza dagoela haien inguruan.</w:t>
            </w:r>
          </w:p>
        </w:tc>
      </w:tr>
    </w:tbl>
    <w:p w14:paraId="4ECCEBB0" w14:textId="77777777" w:rsidR="00CB74AA" w:rsidRDefault="00CB74AA" w:rsidP="00CB74AA">
      <w:pPr>
        <w:keepNext/>
        <w:keepLines/>
        <w:spacing w:line="259" w:lineRule="auto"/>
        <w:ind w:left="50" w:hanging="10"/>
        <w:jc w:val="left"/>
        <w:outlineLvl w:val="2"/>
        <w:rPr>
          <w:rFonts w:eastAsia="Calibri" w:cs="Arial"/>
          <w:b/>
          <w:color w:val="BF0000"/>
          <w:sz w:val="22"/>
          <w:szCs w:val="22"/>
        </w:rPr>
      </w:pPr>
      <w:r>
        <w:rPr>
          <w:b/>
          <w:color w:val="BF0000"/>
          <w:sz w:val="22"/>
        </w:rPr>
        <w:lastRenderedPageBreak/>
        <w:t xml:space="preserve">KUDEAKETA GOBERNANTZA </w:t>
      </w:r>
    </w:p>
    <w:tbl>
      <w:tblPr>
        <w:tblW w:w="14333" w:type="dxa"/>
        <w:tblInd w:w="-15" w:type="dxa"/>
        <w:tblCellMar>
          <w:top w:w="44" w:type="dxa"/>
          <w:left w:w="70" w:type="dxa"/>
          <w:bottom w:w="4" w:type="dxa"/>
          <w:right w:w="21" w:type="dxa"/>
        </w:tblCellMar>
        <w:tblLook w:val="04A0" w:firstRow="1" w:lastRow="0" w:firstColumn="1" w:lastColumn="0" w:noHBand="0" w:noVBand="1"/>
      </w:tblPr>
      <w:tblGrid>
        <w:gridCol w:w="365"/>
        <w:gridCol w:w="8583"/>
        <w:gridCol w:w="1273"/>
        <w:gridCol w:w="4112"/>
      </w:tblGrid>
      <w:tr w:rsidR="00CB74AA" w:rsidRPr="00CB74AA" w14:paraId="43CDE212" w14:textId="77777777" w:rsidTr="00C81252">
        <w:trPr>
          <w:trHeight w:val="546"/>
        </w:trPr>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A7FD" w14:textId="77777777" w:rsidR="00CB74AA" w:rsidRPr="00CB74AA" w:rsidRDefault="00CB74AA" w:rsidP="00CB74AA">
            <w:pPr>
              <w:spacing w:line="240" w:lineRule="auto"/>
              <w:ind w:left="1"/>
              <w:rPr>
                <w:rFonts w:cs="Arial"/>
                <w:sz w:val="20"/>
              </w:rPr>
            </w:pPr>
            <w:r>
              <w:rPr>
                <w:sz w:val="20"/>
              </w:rPr>
              <w:t xml:space="preserve">49 </w:t>
            </w:r>
          </w:p>
        </w:tc>
        <w:tc>
          <w:tcPr>
            <w:tcW w:w="8583" w:type="dxa"/>
            <w:tcBorders>
              <w:top w:val="single" w:sz="4" w:space="0" w:color="000000"/>
              <w:left w:val="single" w:sz="4" w:space="0" w:color="000000"/>
              <w:bottom w:val="single" w:sz="4" w:space="0" w:color="000000"/>
              <w:right w:val="single" w:sz="4" w:space="0" w:color="000000"/>
            </w:tcBorders>
            <w:shd w:val="clear" w:color="auto" w:fill="auto"/>
          </w:tcPr>
          <w:p w14:paraId="4A8B61B6" w14:textId="77777777" w:rsidR="00CB74AA" w:rsidRPr="00CB74AA" w:rsidRDefault="00CB74AA" w:rsidP="00CB74AA">
            <w:pPr>
              <w:spacing w:line="240" w:lineRule="auto"/>
              <w:jc w:val="left"/>
              <w:rPr>
                <w:rFonts w:cs="Arial"/>
                <w:sz w:val="20"/>
              </w:rPr>
            </w:pPr>
            <w:r>
              <w:rPr>
                <w:sz w:val="20"/>
              </w:rPr>
              <w:t xml:space="preserve">Ezohiko jokabideengatik eta salbuespenezko egoerengatik irteteko protokoloa. Aldeek onetsi dute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03063EC" w14:textId="77777777" w:rsidR="00CB74AA" w:rsidRPr="00CB74AA" w:rsidRDefault="00CB74AA" w:rsidP="00CB74AA">
            <w:pPr>
              <w:spacing w:line="240" w:lineRule="auto"/>
              <w:jc w:val="left"/>
              <w:rPr>
                <w:rFonts w:cs="Arial"/>
                <w:sz w:val="20"/>
              </w:rPr>
            </w:pPr>
            <w:r>
              <w:rPr>
                <w:sz w:val="20"/>
              </w:rPr>
              <w:t>Partzialki</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7648A6" w14:textId="77777777" w:rsidR="00CB74AA" w:rsidRPr="00CB74AA" w:rsidRDefault="00CB74AA" w:rsidP="00CB74AA">
            <w:pPr>
              <w:spacing w:line="240" w:lineRule="auto"/>
              <w:rPr>
                <w:rFonts w:cs="Arial"/>
                <w:sz w:val="20"/>
              </w:rPr>
            </w:pPr>
            <w:r>
              <w:rPr>
                <w:sz w:val="20"/>
              </w:rPr>
              <w:t>Nafarroak Ministerioaren hartz arazotsuei buruzko protokoloak berrikusteko partea bete du</w:t>
            </w:r>
          </w:p>
        </w:tc>
      </w:tr>
      <w:tr w:rsidR="00CB74AA" w:rsidRPr="00CB74AA" w14:paraId="26C93A5B" w14:textId="77777777" w:rsidTr="00C81252">
        <w:trPr>
          <w:trHeight w:val="464"/>
        </w:trPr>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973E" w14:textId="77777777" w:rsidR="00CB74AA" w:rsidRPr="00CB74AA" w:rsidRDefault="00CB74AA" w:rsidP="00CB74AA">
            <w:pPr>
              <w:spacing w:line="240" w:lineRule="auto"/>
              <w:ind w:left="1"/>
              <w:rPr>
                <w:rFonts w:cs="Arial"/>
                <w:sz w:val="20"/>
              </w:rPr>
            </w:pPr>
            <w:r>
              <w:rPr>
                <w:sz w:val="20"/>
              </w:rPr>
              <w:t xml:space="preserve">50 </w:t>
            </w:r>
          </w:p>
        </w:tc>
        <w:tc>
          <w:tcPr>
            <w:tcW w:w="8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50309" w14:textId="77777777" w:rsidR="00CB74AA" w:rsidRPr="00CB74AA" w:rsidRDefault="00CB74AA" w:rsidP="00CB74AA">
            <w:pPr>
              <w:spacing w:line="240" w:lineRule="auto"/>
              <w:jc w:val="left"/>
              <w:rPr>
                <w:rFonts w:cs="Arial"/>
                <w:sz w:val="20"/>
              </w:rPr>
            </w:pPr>
            <w:r>
              <w:rPr>
                <w:sz w:val="20"/>
              </w:rPr>
              <w:t xml:space="preserve">Pirinioetako mendigunearen koordinazioa </w:t>
            </w:r>
            <w:proofErr w:type="spellStart"/>
            <w:r>
              <w:rPr>
                <w:sz w:val="20"/>
              </w:rPr>
              <w:t>CTPren</w:t>
            </w:r>
            <w:proofErr w:type="spellEnd"/>
            <w:r>
              <w:rPr>
                <w:sz w:val="20"/>
              </w:rPr>
              <w:t xml:space="preserve"> bidez. Europako funtsak bilatzea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123E1F" w14:textId="77777777" w:rsidR="00CB74AA" w:rsidRPr="00CB74AA" w:rsidRDefault="00CB74AA"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FA8A" w14:textId="77777777" w:rsidR="00CB74AA" w:rsidRPr="00CB74AA" w:rsidRDefault="00CB74AA" w:rsidP="00CB74AA">
            <w:pPr>
              <w:spacing w:line="240" w:lineRule="auto"/>
              <w:ind w:left="1"/>
              <w:rPr>
                <w:rFonts w:cs="Arial"/>
                <w:sz w:val="20"/>
              </w:rPr>
            </w:pPr>
            <w:r>
              <w:rPr>
                <w:sz w:val="20"/>
              </w:rPr>
              <w:t xml:space="preserve">Nafarroak </w:t>
            </w:r>
            <w:proofErr w:type="spellStart"/>
            <w:r>
              <w:rPr>
                <w:sz w:val="20"/>
              </w:rPr>
              <w:t>GSTOPen</w:t>
            </w:r>
            <w:proofErr w:type="spellEnd"/>
            <w:r>
              <w:rPr>
                <w:sz w:val="20"/>
              </w:rPr>
              <w:t xml:space="preserve"> parte hartzen du (Pirinioetako Hartz Arrearen Mugaz Gaindiko Jarraipen Taldea). Katalunia, Aragoi, Andorra, Frantzia eta Nafarroa dira talde horretako kide. Talde honetan, Pirinioetako mendiguneko hartzaren jarraipen eta kontserbazio jarduketak egiten dira.</w:t>
            </w:r>
          </w:p>
        </w:tc>
      </w:tr>
      <w:tr w:rsidR="00CB74AA" w:rsidRPr="00CB74AA" w14:paraId="2B82D202" w14:textId="77777777" w:rsidTr="00C81252">
        <w:trPr>
          <w:trHeight w:val="464"/>
        </w:trPr>
        <w:tc>
          <w:tcPr>
            <w:tcW w:w="365" w:type="dxa"/>
            <w:tcBorders>
              <w:top w:val="single" w:sz="4" w:space="0" w:color="000000"/>
              <w:left w:val="single" w:sz="4" w:space="0" w:color="000000"/>
              <w:bottom w:val="single" w:sz="4" w:space="0" w:color="000000"/>
              <w:right w:val="single" w:sz="4" w:space="0" w:color="000000"/>
            </w:tcBorders>
            <w:shd w:val="clear" w:color="auto" w:fill="auto"/>
          </w:tcPr>
          <w:p w14:paraId="10D06DB5" w14:textId="77777777" w:rsidR="00CB74AA" w:rsidRPr="00CB74AA" w:rsidRDefault="00CB74AA" w:rsidP="00CB74AA">
            <w:pPr>
              <w:spacing w:line="240" w:lineRule="auto"/>
              <w:ind w:left="1"/>
              <w:rPr>
                <w:rFonts w:cs="Arial"/>
                <w:sz w:val="20"/>
              </w:rPr>
            </w:pPr>
            <w:r>
              <w:rPr>
                <w:sz w:val="20"/>
              </w:rPr>
              <w:t xml:space="preserve">51 </w:t>
            </w:r>
          </w:p>
        </w:tc>
        <w:tc>
          <w:tcPr>
            <w:tcW w:w="8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7885" w14:textId="77777777" w:rsidR="00CB74AA" w:rsidRPr="00CB74AA" w:rsidRDefault="00CB74AA" w:rsidP="00CB74AA">
            <w:pPr>
              <w:spacing w:line="240" w:lineRule="auto"/>
              <w:jc w:val="left"/>
              <w:rPr>
                <w:rFonts w:cs="Arial"/>
                <w:sz w:val="20"/>
              </w:rPr>
            </w:pPr>
            <w:r>
              <w:rPr>
                <w:sz w:val="20"/>
              </w:rPr>
              <w:t xml:space="preserve">Aurrekontuko partida espezifiko bat sortzea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D54FE5" w14:textId="77777777" w:rsidR="00CB74AA" w:rsidRPr="00CB74AA" w:rsidRDefault="00CB74AA"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EC44" w14:textId="77777777" w:rsidR="00CB74AA" w:rsidRPr="00CB74AA" w:rsidRDefault="00CB74AA" w:rsidP="00CB74AA">
            <w:pPr>
              <w:spacing w:line="240" w:lineRule="auto"/>
              <w:ind w:left="1"/>
              <w:rPr>
                <w:rFonts w:cs="Arial"/>
                <w:sz w:val="20"/>
              </w:rPr>
            </w:pPr>
            <w:r>
              <w:rPr>
                <w:sz w:val="20"/>
              </w:rPr>
              <w:t>Partida espezifiko bat dago hartzarekin lotutako lanak egiteko</w:t>
            </w:r>
          </w:p>
        </w:tc>
      </w:tr>
      <w:tr w:rsidR="00CB74AA" w:rsidRPr="00CB74AA" w14:paraId="31D3D460" w14:textId="77777777" w:rsidTr="00C81252">
        <w:trPr>
          <w:trHeight w:val="464"/>
        </w:trPr>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6061" w14:textId="77777777" w:rsidR="00CB74AA" w:rsidRPr="00CB74AA" w:rsidRDefault="00CB74AA" w:rsidP="00CB74AA">
            <w:pPr>
              <w:spacing w:line="240" w:lineRule="auto"/>
              <w:ind w:left="1"/>
              <w:rPr>
                <w:rFonts w:cs="Arial"/>
                <w:sz w:val="20"/>
              </w:rPr>
            </w:pPr>
            <w:r>
              <w:rPr>
                <w:sz w:val="20"/>
              </w:rPr>
              <w:t xml:space="preserve">52 </w:t>
            </w:r>
          </w:p>
        </w:tc>
        <w:tc>
          <w:tcPr>
            <w:tcW w:w="8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5848" w14:textId="77777777" w:rsidR="00CB74AA" w:rsidRPr="00CB74AA" w:rsidRDefault="00CB74AA" w:rsidP="00CB74AA">
            <w:pPr>
              <w:spacing w:line="240" w:lineRule="auto"/>
              <w:jc w:val="left"/>
              <w:rPr>
                <w:rFonts w:cs="Arial"/>
                <w:sz w:val="20"/>
              </w:rPr>
            </w:pPr>
            <w:r>
              <w:rPr>
                <w:sz w:val="20"/>
              </w:rPr>
              <w:t xml:space="preserve">Ekintza Planaren Jarraipenerako Lantaldea sortzea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04A356" w14:textId="77777777" w:rsidR="00CB74AA" w:rsidRPr="00CB74AA" w:rsidRDefault="00CB74AA"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B0AA2" w14:textId="77777777" w:rsidR="00CB74AA" w:rsidRPr="00CB74AA" w:rsidRDefault="00CB74AA" w:rsidP="00CB74AA">
            <w:pPr>
              <w:spacing w:line="240" w:lineRule="auto"/>
              <w:ind w:left="1"/>
              <w:rPr>
                <w:rFonts w:cs="Arial"/>
                <w:sz w:val="20"/>
              </w:rPr>
            </w:pPr>
            <w:r>
              <w:rPr>
                <w:sz w:val="20"/>
              </w:rPr>
              <w:t xml:space="preserve">Diziplinarteko talde bat dago (Nafarroako Gobernuaren teknikaria, </w:t>
            </w:r>
            <w:proofErr w:type="spellStart"/>
            <w:r>
              <w:rPr>
                <w:sz w:val="20"/>
              </w:rPr>
              <w:t>INTIAko</w:t>
            </w:r>
            <w:proofErr w:type="spellEnd"/>
            <w:r>
              <w:rPr>
                <w:sz w:val="20"/>
              </w:rPr>
              <w:t xml:space="preserve"> albaitaria eta B/GMA) neurriak urtero ebaluatzen eta berrikusten dituena.</w:t>
            </w:r>
          </w:p>
        </w:tc>
      </w:tr>
      <w:tr w:rsidR="00CB74AA" w:rsidRPr="00CB74AA" w14:paraId="04F4DCCB" w14:textId="77777777" w:rsidTr="00C81252">
        <w:trPr>
          <w:trHeight w:val="464"/>
        </w:trPr>
        <w:tc>
          <w:tcPr>
            <w:tcW w:w="365" w:type="dxa"/>
            <w:tcBorders>
              <w:top w:val="single" w:sz="4" w:space="0" w:color="000000"/>
              <w:left w:val="single" w:sz="4" w:space="0" w:color="000000"/>
              <w:bottom w:val="single" w:sz="4" w:space="0" w:color="000000"/>
              <w:right w:val="single" w:sz="4" w:space="0" w:color="000000"/>
            </w:tcBorders>
            <w:shd w:val="clear" w:color="auto" w:fill="auto"/>
          </w:tcPr>
          <w:p w14:paraId="26873374" w14:textId="77777777" w:rsidR="00CB74AA" w:rsidRPr="00CB74AA" w:rsidRDefault="00CB74AA" w:rsidP="00CB74AA">
            <w:pPr>
              <w:spacing w:line="240" w:lineRule="auto"/>
              <w:ind w:left="1"/>
              <w:rPr>
                <w:rFonts w:cs="Arial"/>
                <w:sz w:val="20"/>
              </w:rPr>
            </w:pPr>
            <w:r>
              <w:rPr>
                <w:sz w:val="20"/>
              </w:rPr>
              <w:t xml:space="preserve">53 </w:t>
            </w:r>
          </w:p>
        </w:tc>
        <w:tc>
          <w:tcPr>
            <w:tcW w:w="8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DB50B" w14:textId="77777777" w:rsidR="00CB74AA" w:rsidRPr="00CB74AA" w:rsidRDefault="00CB74AA" w:rsidP="00CB74AA">
            <w:pPr>
              <w:spacing w:line="240" w:lineRule="auto"/>
              <w:jc w:val="left"/>
              <w:rPr>
                <w:rFonts w:cs="Arial"/>
                <w:sz w:val="20"/>
              </w:rPr>
            </w:pPr>
            <w:r>
              <w:rPr>
                <w:sz w:val="20"/>
              </w:rPr>
              <w:t xml:space="preserve">Datuak eta portaerak aztertzeko talde teknikoen lantaldea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DA740EA" w14:textId="77777777" w:rsidR="00CB74AA" w:rsidRPr="00CB74AA" w:rsidRDefault="00CB74AA"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20348" w14:textId="77777777" w:rsidR="00CB74AA" w:rsidRPr="00CB74AA" w:rsidRDefault="00CB74AA" w:rsidP="00CB74AA">
            <w:pPr>
              <w:spacing w:line="240" w:lineRule="auto"/>
              <w:ind w:left="1"/>
              <w:rPr>
                <w:rFonts w:cs="Arial"/>
                <w:sz w:val="20"/>
              </w:rPr>
            </w:pPr>
            <w:proofErr w:type="spellStart"/>
            <w:r>
              <w:rPr>
                <w:sz w:val="20"/>
              </w:rPr>
              <w:t>GSTOPen</w:t>
            </w:r>
            <w:proofErr w:type="spellEnd"/>
            <w:r>
              <w:rPr>
                <w:sz w:val="20"/>
              </w:rPr>
              <w:t xml:space="preserve"> barruan egin da lan</w:t>
            </w:r>
          </w:p>
        </w:tc>
      </w:tr>
      <w:tr w:rsidR="00CB74AA" w:rsidRPr="00CB74AA" w14:paraId="11BA35E3" w14:textId="77777777" w:rsidTr="00C81252">
        <w:trPr>
          <w:trHeight w:val="498"/>
        </w:trPr>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6FFFC" w14:textId="77777777" w:rsidR="00CB74AA" w:rsidRPr="00CB74AA" w:rsidRDefault="00CB74AA" w:rsidP="00CB74AA">
            <w:pPr>
              <w:spacing w:line="240" w:lineRule="auto"/>
              <w:ind w:left="1"/>
              <w:rPr>
                <w:rFonts w:cs="Arial"/>
                <w:sz w:val="20"/>
              </w:rPr>
            </w:pPr>
            <w:r>
              <w:rPr>
                <w:sz w:val="20"/>
              </w:rPr>
              <w:t xml:space="preserve">54 </w:t>
            </w:r>
          </w:p>
        </w:tc>
        <w:tc>
          <w:tcPr>
            <w:tcW w:w="8583" w:type="dxa"/>
            <w:tcBorders>
              <w:top w:val="single" w:sz="4" w:space="0" w:color="000000"/>
              <w:left w:val="single" w:sz="4" w:space="0" w:color="000000"/>
              <w:bottom w:val="single" w:sz="4" w:space="0" w:color="000000"/>
              <w:right w:val="single" w:sz="4" w:space="0" w:color="000000"/>
            </w:tcBorders>
            <w:shd w:val="clear" w:color="auto" w:fill="auto"/>
          </w:tcPr>
          <w:p w14:paraId="2D572EC7" w14:textId="77777777" w:rsidR="00CB74AA" w:rsidRPr="00CB74AA" w:rsidRDefault="00CB74AA" w:rsidP="00CB74AA">
            <w:pPr>
              <w:spacing w:line="240" w:lineRule="auto"/>
              <w:jc w:val="left"/>
              <w:rPr>
                <w:rFonts w:cs="Arial"/>
                <w:sz w:val="20"/>
              </w:rPr>
            </w:pPr>
            <w:r>
              <w:rPr>
                <w:sz w:val="20"/>
              </w:rPr>
              <w:t xml:space="preserve">Sektoreen arteko akordioak, inor ez kaltetzeko eta eremua garatzeko aukera izan dadin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A6608"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FD4D" w14:textId="77777777" w:rsidR="00CB74AA" w:rsidRPr="00CB74AA" w:rsidRDefault="00CB74AA" w:rsidP="00CB74AA">
            <w:pPr>
              <w:spacing w:line="240" w:lineRule="auto"/>
              <w:ind w:left="1"/>
              <w:rPr>
                <w:rFonts w:cs="Arial"/>
                <w:sz w:val="20"/>
              </w:rPr>
            </w:pPr>
          </w:p>
        </w:tc>
      </w:tr>
      <w:tr w:rsidR="00CB74AA" w:rsidRPr="00CB74AA" w14:paraId="1261D833" w14:textId="77777777" w:rsidTr="00C81252">
        <w:trPr>
          <w:trHeight w:val="372"/>
        </w:trPr>
        <w:tc>
          <w:tcPr>
            <w:tcW w:w="365" w:type="dxa"/>
            <w:tcBorders>
              <w:top w:val="single" w:sz="4" w:space="0" w:color="000000"/>
              <w:left w:val="single" w:sz="4" w:space="0" w:color="000000"/>
              <w:bottom w:val="single" w:sz="4" w:space="0" w:color="000000"/>
              <w:right w:val="single" w:sz="4" w:space="0" w:color="000000"/>
            </w:tcBorders>
            <w:shd w:val="clear" w:color="auto" w:fill="auto"/>
          </w:tcPr>
          <w:p w14:paraId="2FB200CF" w14:textId="77777777" w:rsidR="00CB74AA" w:rsidRPr="00CB74AA" w:rsidRDefault="00CB74AA" w:rsidP="00CB74AA">
            <w:pPr>
              <w:spacing w:line="240" w:lineRule="auto"/>
              <w:ind w:left="1"/>
              <w:rPr>
                <w:rFonts w:cs="Arial"/>
                <w:sz w:val="20"/>
              </w:rPr>
            </w:pPr>
            <w:r>
              <w:rPr>
                <w:sz w:val="20"/>
              </w:rPr>
              <w:t xml:space="preserve">55 </w:t>
            </w:r>
          </w:p>
        </w:tc>
        <w:tc>
          <w:tcPr>
            <w:tcW w:w="8583" w:type="dxa"/>
            <w:tcBorders>
              <w:top w:val="single" w:sz="4" w:space="0" w:color="000000"/>
              <w:left w:val="single" w:sz="4" w:space="0" w:color="000000"/>
              <w:bottom w:val="single" w:sz="4" w:space="0" w:color="000000"/>
              <w:right w:val="single" w:sz="4" w:space="0" w:color="000000"/>
            </w:tcBorders>
            <w:shd w:val="clear" w:color="auto" w:fill="auto"/>
          </w:tcPr>
          <w:p w14:paraId="5AD5D9A4" w14:textId="77777777" w:rsidR="00CB74AA" w:rsidRPr="00CB74AA" w:rsidRDefault="00CB74AA" w:rsidP="00CB74AA">
            <w:pPr>
              <w:spacing w:line="240" w:lineRule="auto"/>
              <w:jc w:val="left"/>
              <w:rPr>
                <w:rFonts w:cs="Arial"/>
                <w:sz w:val="20"/>
              </w:rPr>
            </w:pPr>
            <w:r>
              <w:rPr>
                <w:sz w:val="20"/>
              </w:rPr>
              <w:t xml:space="preserve">Parte-hartzea eta gardentasuna administrazioen jardueran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0B5D9D" w14:textId="77777777" w:rsidR="00CB74AA" w:rsidRPr="00CB74AA" w:rsidRDefault="00CB74AA" w:rsidP="00CB74AA">
            <w:pPr>
              <w:spacing w:line="240" w:lineRule="auto"/>
              <w:jc w:val="left"/>
              <w:rPr>
                <w:rFonts w:cs="Arial"/>
                <w:sz w:val="20"/>
              </w:rPr>
            </w:pPr>
            <w:r>
              <w:rPr>
                <w:sz w:val="20"/>
              </w:rPr>
              <w:t>Ez da bete</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3459A" w14:textId="77777777" w:rsidR="00CB74AA" w:rsidRPr="00CB74AA" w:rsidRDefault="00CB74AA" w:rsidP="00CB74AA">
            <w:pPr>
              <w:spacing w:line="240" w:lineRule="auto"/>
              <w:ind w:left="1"/>
              <w:jc w:val="left"/>
              <w:rPr>
                <w:rFonts w:cs="Arial"/>
                <w:sz w:val="20"/>
              </w:rPr>
            </w:pPr>
          </w:p>
        </w:tc>
      </w:tr>
    </w:tbl>
    <w:p w14:paraId="4EAFD94B" w14:textId="77777777" w:rsidR="00520E9C" w:rsidRDefault="00520E9C">
      <w:r>
        <w:br w:type="page"/>
      </w:r>
    </w:p>
    <w:tbl>
      <w:tblPr>
        <w:tblW w:w="14333" w:type="dxa"/>
        <w:tblInd w:w="-15" w:type="dxa"/>
        <w:tblCellMar>
          <w:top w:w="44" w:type="dxa"/>
          <w:left w:w="70" w:type="dxa"/>
          <w:bottom w:w="4" w:type="dxa"/>
          <w:right w:w="21" w:type="dxa"/>
        </w:tblCellMar>
        <w:tblLook w:val="04A0" w:firstRow="1" w:lastRow="0" w:firstColumn="1" w:lastColumn="0" w:noHBand="0" w:noVBand="1"/>
      </w:tblPr>
      <w:tblGrid>
        <w:gridCol w:w="365"/>
        <w:gridCol w:w="8583"/>
        <w:gridCol w:w="1273"/>
        <w:gridCol w:w="4112"/>
      </w:tblGrid>
      <w:tr w:rsidR="00CB74AA" w:rsidRPr="00CB74AA" w14:paraId="0616AA55" w14:textId="77777777" w:rsidTr="00C81252">
        <w:trPr>
          <w:trHeight w:val="464"/>
        </w:trPr>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F800" w14:textId="77777777" w:rsidR="00CB74AA" w:rsidRPr="00CB74AA" w:rsidRDefault="00ED1B43" w:rsidP="00CB74AA">
            <w:pPr>
              <w:spacing w:line="240" w:lineRule="auto"/>
              <w:ind w:left="1"/>
              <w:rPr>
                <w:rFonts w:cs="Arial"/>
                <w:sz w:val="20"/>
              </w:rPr>
            </w:pPr>
            <w:r>
              <w:lastRenderedPageBreak/>
              <w:br w:type="page"/>
            </w:r>
            <w:r>
              <w:rPr>
                <w:sz w:val="20"/>
              </w:rPr>
              <w:t xml:space="preserve">56 </w:t>
            </w:r>
          </w:p>
        </w:tc>
        <w:tc>
          <w:tcPr>
            <w:tcW w:w="8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E51B" w14:textId="77777777" w:rsidR="00CB74AA" w:rsidRPr="00CB74AA" w:rsidRDefault="00CB74AA" w:rsidP="00CB74AA">
            <w:pPr>
              <w:spacing w:line="240" w:lineRule="auto"/>
              <w:jc w:val="left"/>
              <w:rPr>
                <w:rFonts w:cs="Arial"/>
                <w:sz w:val="20"/>
              </w:rPr>
            </w:pPr>
            <w:r>
              <w:rPr>
                <w:sz w:val="20"/>
              </w:rPr>
              <w:t xml:space="preserve">Etengabeko ebaluazioa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FE6ECC3" w14:textId="77777777" w:rsidR="00CB74AA" w:rsidRPr="00CB74AA" w:rsidRDefault="00B81B50" w:rsidP="00CB74AA">
            <w:pPr>
              <w:spacing w:line="240" w:lineRule="auto"/>
              <w:jc w:val="left"/>
              <w:rPr>
                <w:rFonts w:cs="Arial"/>
                <w:sz w:val="20"/>
              </w:rPr>
            </w:pPr>
            <w:r>
              <w:rPr>
                <w:sz w:val="20"/>
              </w:rPr>
              <w:t>Beteta</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5D844" w14:textId="77777777" w:rsidR="00CB74AA" w:rsidRPr="00CB74AA" w:rsidRDefault="00CB74AA" w:rsidP="00CB74AA">
            <w:pPr>
              <w:spacing w:line="240" w:lineRule="auto"/>
              <w:ind w:left="1"/>
              <w:rPr>
                <w:rFonts w:cs="Arial"/>
                <w:sz w:val="20"/>
              </w:rPr>
            </w:pPr>
            <w:r>
              <w:rPr>
                <w:sz w:val="20"/>
              </w:rPr>
              <w:t>Urtero jasotzen da hartzari buruzko informazio guztia, eta egindako lanak eta emaitzak baloratzen dira.</w:t>
            </w:r>
          </w:p>
        </w:tc>
      </w:tr>
      <w:tr w:rsidR="00CB74AA" w:rsidRPr="00CB74AA" w14:paraId="39A7AB29" w14:textId="77777777" w:rsidTr="00C81252">
        <w:trPr>
          <w:trHeight w:val="463"/>
        </w:trPr>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3B7F" w14:textId="77777777" w:rsidR="00CB74AA" w:rsidRPr="00CB74AA" w:rsidRDefault="00CB74AA" w:rsidP="00CB74AA">
            <w:pPr>
              <w:spacing w:line="240" w:lineRule="auto"/>
              <w:ind w:left="1"/>
              <w:rPr>
                <w:rFonts w:cs="Arial"/>
                <w:sz w:val="20"/>
              </w:rPr>
            </w:pPr>
            <w:r>
              <w:rPr>
                <w:sz w:val="20"/>
              </w:rPr>
              <w:t xml:space="preserve">57 </w:t>
            </w:r>
          </w:p>
        </w:tc>
        <w:tc>
          <w:tcPr>
            <w:tcW w:w="8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4EF5" w14:textId="77777777" w:rsidR="00CB74AA" w:rsidRPr="00CB74AA" w:rsidRDefault="00CB74AA" w:rsidP="00CB74AA">
            <w:pPr>
              <w:spacing w:line="240" w:lineRule="auto"/>
              <w:jc w:val="left"/>
              <w:rPr>
                <w:rFonts w:cs="Arial"/>
                <w:sz w:val="20"/>
              </w:rPr>
            </w:pPr>
            <w:r>
              <w:rPr>
                <w:sz w:val="20"/>
              </w:rPr>
              <w:t xml:space="preserve">Sortutako egoerari eta Frantziako Estatuaren lankidetzarik ezari buruzko Europako Batzordearen komunikazioa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75BBFB" w14:textId="77777777" w:rsidR="00CB74AA" w:rsidRPr="00CB74AA" w:rsidRDefault="00CB74AA" w:rsidP="00CB74AA">
            <w:pPr>
              <w:spacing w:line="240" w:lineRule="auto"/>
              <w:jc w:val="left"/>
              <w:rPr>
                <w:rFonts w:cs="Arial"/>
                <w:sz w:val="20"/>
              </w:rPr>
            </w:pPr>
            <w:r>
              <w:rPr>
                <w:sz w:val="20"/>
              </w:rPr>
              <w:t>Partzialki</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B9881E" w14:textId="77777777" w:rsidR="00CB74AA" w:rsidRPr="00CB74AA" w:rsidRDefault="00CB74AA" w:rsidP="00CB74AA">
            <w:pPr>
              <w:spacing w:line="240" w:lineRule="auto"/>
              <w:ind w:left="1"/>
              <w:rPr>
                <w:rFonts w:cs="Arial"/>
                <w:sz w:val="20"/>
              </w:rPr>
            </w:pPr>
            <w:r>
              <w:rPr>
                <w:sz w:val="20"/>
              </w:rPr>
              <w:t>Nafarroak behin baino gehiagotan adierazi dio Estatuko Administrazio Orokorrari Pirinioetan espezieak sartu aurretik mendigunean azterketa egin behar dela, ez soilik Frantziako aldean, eta, gainera, Espainiako eskualde administrazioen iritzia behar dela.</w:t>
            </w:r>
          </w:p>
        </w:tc>
      </w:tr>
      <w:bookmarkEnd w:id="6"/>
      <w:bookmarkEnd w:id="5"/>
    </w:tbl>
    <w:p w14:paraId="705E0993" w14:textId="77777777" w:rsidR="00CF720D" w:rsidRDefault="00CF720D" w:rsidP="00CB74AA">
      <w:pPr>
        <w:rPr>
          <w:rFonts w:cs="Arial"/>
          <w:color w:val="000000"/>
          <w:szCs w:val="24"/>
        </w:rPr>
      </w:pPr>
    </w:p>
    <w:p w14:paraId="62A249C1" w14:textId="77777777" w:rsidR="00620F2C" w:rsidRDefault="00620F2C" w:rsidP="00E72317">
      <w:pPr>
        <w:autoSpaceDE w:val="0"/>
        <w:autoSpaceDN w:val="0"/>
        <w:adjustRightInd w:val="0"/>
        <w:rPr>
          <w:rFonts w:cs="Arial"/>
          <w:color w:val="000000"/>
          <w:sz w:val="20"/>
        </w:rPr>
        <w:sectPr w:rsidR="00620F2C" w:rsidSect="009A1C38">
          <w:pgSz w:w="16838" w:h="11906" w:orient="landscape" w:code="9"/>
          <w:pgMar w:top="2410" w:right="2374" w:bottom="1701" w:left="1418" w:header="709" w:footer="709" w:gutter="0"/>
          <w:pgNumType w:start="2"/>
          <w:cols w:space="708"/>
          <w:docGrid w:linePitch="360"/>
        </w:sectPr>
      </w:pPr>
    </w:p>
    <w:p w14:paraId="06F46CF9" w14:textId="77777777" w:rsidR="00E72317" w:rsidRPr="00E72317" w:rsidRDefault="00E72317" w:rsidP="00E72317">
      <w:pPr>
        <w:autoSpaceDE w:val="0"/>
        <w:autoSpaceDN w:val="0"/>
        <w:adjustRightInd w:val="0"/>
        <w:rPr>
          <w:rFonts w:cs="Arial"/>
          <w:color w:val="000000"/>
          <w:sz w:val="20"/>
        </w:rPr>
      </w:pPr>
    </w:p>
    <w:p w14:paraId="6A054999" w14:textId="722D2563" w:rsidR="00620F2C" w:rsidRPr="00520E9C" w:rsidRDefault="00620F2C" w:rsidP="00620F2C">
      <w:pPr>
        <w:autoSpaceDE w:val="0"/>
        <w:autoSpaceDN w:val="0"/>
        <w:adjustRightInd w:val="0"/>
        <w:rPr>
          <w:rFonts w:cs="Arial"/>
          <w:b/>
          <w:color w:val="000000"/>
          <w:sz w:val="22"/>
          <w:szCs w:val="22"/>
        </w:rPr>
      </w:pPr>
      <w:r>
        <w:rPr>
          <w:b/>
          <w:color w:val="000000"/>
          <w:sz w:val="22"/>
        </w:rPr>
        <w:t>2. Ezarritako neurrien bidez lortutako emaitzak baloratu al dira?</w:t>
      </w:r>
    </w:p>
    <w:p w14:paraId="67E554D0" w14:textId="77777777" w:rsidR="00620F2C" w:rsidRPr="00620F2C" w:rsidRDefault="00620F2C" w:rsidP="00620F2C">
      <w:pPr>
        <w:autoSpaceDE w:val="0"/>
        <w:autoSpaceDN w:val="0"/>
        <w:adjustRightInd w:val="0"/>
        <w:rPr>
          <w:rFonts w:cs="Arial"/>
          <w:color w:val="000000"/>
          <w:sz w:val="22"/>
          <w:szCs w:val="22"/>
        </w:rPr>
      </w:pPr>
    </w:p>
    <w:p w14:paraId="63F38E6B" w14:textId="77777777" w:rsidR="00620F2C" w:rsidRPr="00620F2C" w:rsidRDefault="00620F2C" w:rsidP="00620F2C">
      <w:pPr>
        <w:autoSpaceDE w:val="0"/>
        <w:autoSpaceDN w:val="0"/>
        <w:adjustRightInd w:val="0"/>
        <w:rPr>
          <w:rFonts w:cs="Arial"/>
          <w:color w:val="000000"/>
          <w:sz w:val="22"/>
          <w:szCs w:val="22"/>
        </w:rPr>
      </w:pPr>
      <w:r>
        <w:rPr>
          <w:color w:val="000000"/>
          <w:sz w:val="22"/>
        </w:rPr>
        <w:t xml:space="preserve">Planaren neurrien balorazio globala positiboa da; izan ere, neurri ugari eraginkorrak izan dira eta horiei eutsi behar zaie, baina badago ere beste batzuen bideragarritasuna eta erabilgarritasuna berrikusteko beharrik. </w:t>
      </w:r>
    </w:p>
    <w:p w14:paraId="7FC3306A" w14:textId="77777777" w:rsidR="00620F2C" w:rsidRPr="00620F2C" w:rsidRDefault="00620F2C" w:rsidP="00620F2C">
      <w:pPr>
        <w:autoSpaceDE w:val="0"/>
        <w:autoSpaceDN w:val="0"/>
        <w:adjustRightInd w:val="0"/>
        <w:rPr>
          <w:rFonts w:cs="Arial"/>
          <w:color w:val="000000"/>
          <w:sz w:val="22"/>
          <w:szCs w:val="22"/>
        </w:rPr>
      </w:pPr>
    </w:p>
    <w:p w14:paraId="7E256032" w14:textId="77777777" w:rsidR="00620F2C" w:rsidRPr="00520E9C" w:rsidRDefault="00620F2C" w:rsidP="00620F2C">
      <w:pPr>
        <w:autoSpaceDE w:val="0"/>
        <w:autoSpaceDN w:val="0"/>
        <w:adjustRightInd w:val="0"/>
        <w:rPr>
          <w:rFonts w:cs="Arial"/>
          <w:b/>
          <w:color w:val="000000"/>
          <w:sz w:val="22"/>
          <w:szCs w:val="22"/>
        </w:rPr>
      </w:pPr>
      <w:r>
        <w:rPr>
          <w:b/>
          <w:color w:val="000000"/>
          <w:sz w:val="22"/>
        </w:rPr>
        <w:t>3.</w:t>
      </w:r>
      <w:r>
        <w:rPr>
          <w:b/>
          <w:color w:val="000000"/>
          <w:sz w:val="22"/>
        </w:rPr>
        <w:tab/>
        <w:t>Dokumentu horretan jasotzen diren neurriak Erronkaribarko Batzorde Nagusiak berriro ere eskatu dituen berberak edo antzekoak al dira?</w:t>
      </w:r>
    </w:p>
    <w:p w14:paraId="7AE84A95" w14:textId="77777777" w:rsidR="00620F2C" w:rsidRPr="00520E9C" w:rsidRDefault="00620F2C" w:rsidP="00620F2C">
      <w:pPr>
        <w:autoSpaceDE w:val="0"/>
        <w:autoSpaceDN w:val="0"/>
        <w:adjustRightInd w:val="0"/>
        <w:rPr>
          <w:rFonts w:cs="Arial"/>
          <w:b/>
          <w:color w:val="000000"/>
          <w:sz w:val="22"/>
          <w:szCs w:val="22"/>
        </w:rPr>
      </w:pPr>
    </w:p>
    <w:p w14:paraId="3C82300A" w14:textId="77777777" w:rsidR="00620F2C" w:rsidRDefault="00620F2C" w:rsidP="00620F2C">
      <w:pPr>
        <w:autoSpaceDE w:val="0"/>
        <w:autoSpaceDN w:val="0"/>
        <w:adjustRightInd w:val="0"/>
        <w:rPr>
          <w:rFonts w:cs="Arial"/>
          <w:color w:val="000000"/>
          <w:sz w:val="22"/>
          <w:szCs w:val="22"/>
        </w:rPr>
      </w:pPr>
      <w:r>
        <w:rPr>
          <w:color w:val="000000"/>
          <w:sz w:val="22"/>
        </w:rPr>
        <w:t xml:space="preserve">2018an jasotako neurrietako zenbait oso antzekoak dira 2024an berriro eskatutakoaren aldean, eta beste batzuk berriak dira. Jarraian zerrendatzen dira 2024an Erronkaribarko Batzordetik jasotako neurriak, adierazita berria den edo 2018an jadanik jasota zegoen: </w:t>
      </w:r>
    </w:p>
    <w:p w14:paraId="6979B77D" w14:textId="77777777" w:rsidR="00520E9C" w:rsidRPr="00620F2C" w:rsidRDefault="00520E9C" w:rsidP="00620F2C">
      <w:pPr>
        <w:autoSpaceDE w:val="0"/>
        <w:autoSpaceDN w:val="0"/>
        <w:adjustRightInd w:val="0"/>
        <w:rPr>
          <w:rFonts w:cs="Arial"/>
          <w:color w:val="000000"/>
          <w:sz w:val="22"/>
          <w:szCs w:val="22"/>
        </w:rPr>
      </w:pPr>
    </w:p>
    <w:p w14:paraId="7D8117AA" w14:textId="77777777" w:rsidR="00620F2C" w:rsidRPr="00620F2C" w:rsidRDefault="00620F2C" w:rsidP="00620F2C">
      <w:pPr>
        <w:autoSpaceDE w:val="0"/>
        <w:autoSpaceDN w:val="0"/>
        <w:adjustRightInd w:val="0"/>
        <w:rPr>
          <w:rFonts w:cs="Arial"/>
          <w:color w:val="000000"/>
          <w:sz w:val="22"/>
          <w:szCs w:val="22"/>
        </w:rPr>
      </w:pPr>
      <w:r>
        <w:rPr>
          <w:color w:val="000000"/>
          <w:sz w:val="22"/>
        </w:rPr>
        <w:t>1.</w:t>
      </w:r>
      <w:r>
        <w:rPr>
          <w:color w:val="000000"/>
          <w:sz w:val="22"/>
        </w:rPr>
        <w:tab/>
        <w:t>Erantzukizuna eskatzea Frantziako Gobernuari neurri berria da.</w:t>
      </w:r>
    </w:p>
    <w:p w14:paraId="5C75CC1E" w14:textId="77777777" w:rsidR="00620F2C" w:rsidRPr="00620F2C" w:rsidRDefault="00620F2C" w:rsidP="00620F2C">
      <w:pPr>
        <w:autoSpaceDE w:val="0"/>
        <w:autoSpaceDN w:val="0"/>
        <w:adjustRightInd w:val="0"/>
        <w:rPr>
          <w:rFonts w:cs="Arial"/>
          <w:color w:val="000000"/>
          <w:sz w:val="22"/>
          <w:szCs w:val="22"/>
        </w:rPr>
      </w:pPr>
      <w:r>
        <w:rPr>
          <w:color w:val="000000"/>
          <w:sz w:val="22"/>
        </w:rPr>
        <w:t>2.</w:t>
      </w:r>
      <w:r>
        <w:rPr>
          <w:color w:val="000000"/>
          <w:sz w:val="22"/>
        </w:rPr>
        <w:tab/>
        <w:t xml:space="preserve">Hartzak </w:t>
      </w:r>
      <w:proofErr w:type="spellStart"/>
      <w:r>
        <w:rPr>
          <w:color w:val="000000"/>
          <w:sz w:val="22"/>
        </w:rPr>
        <w:t>monitorizatzea</w:t>
      </w:r>
      <w:proofErr w:type="spellEnd"/>
      <w:r>
        <w:rPr>
          <w:color w:val="000000"/>
          <w:sz w:val="22"/>
        </w:rPr>
        <w:t xml:space="preserve"> jasota zegoen 2018an. </w:t>
      </w:r>
    </w:p>
    <w:p w14:paraId="2E248260" w14:textId="77777777" w:rsidR="00620F2C" w:rsidRPr="00620F2C" w:rsidRDefault="00620F2C" w:rsidP="00620F2C">
      <w:pPr>
        <w:autoSpaceDE w:val="0"/>
        <w:autoSpaceDN w:val="0"/>
        <w:adjustRightInd w:val="0"/>
        <w:rPr>
          <w:rFonts w:cs="Arial"/>
          <w:color w:val="000000"/>
          <w:sz w:val="22"/>
          <w:szCs w:val="22"/>
        </w:rPr>
      </w:pPr>
      <w:r>
        <w:rPr>
          <w:color w:val="000000"/>
          <w:sz w:val="22"/>
        </w:rPr>
        <w:t>3.</w:t>
      </w:r>
      <w:r>
        <w:rPr>
          <w:color w:val="000000"/>
          <w:sz w:val="22"/>
        </w:rPr>
        <w:tab/>
        <w:t xml:space="preserve">Informazio eta komunikazio arinak jasota zegoen 2018an, baina egunero egitea neurri berria da.  </w:t>
      </w:r>
    </w:p>
    <w:p w14:paraId="49AA70CB" w14:textId="77777777" w:rsidR="00620F2C" w:rsidRPr="00620F2C" w:rsidRDefault="00620F2C" w:rsidP="00620F2C">
      <w:pPr>
        <w:autoSpaceDE w:val="0"/>
        <w:autoSpaceDN w:val="0"/>
        <w:adjustRightInd w:val="0"/>
        <w:rPr>
          <w:rFonts w:cs="Arial"/>
          <w:color w:val="000000"/>
          <w:sz w:val="22"/>
          <w:szCs w:val="22"/>
        </w:rPr>
      </w:pPr>
      <w:r>
        <w:rPr>
          <w:color w:val="000000"/>
          <w:sz w:val="22"/>
        </w:rPr>
        <w:t>4.</w:t>
      </w:r>
      <w:r>
        <w:rPr>
          <w:color w:val="000000"/>
          <w:sz w:val="22"/>
        </w:rPr>
        <w:tab/>
        <w:t>Nafarroako eta Aragoiko komunikabideei eraso bakoitzaren berri ematea neurri berria da.</w:t>
      </w:r>
    </w:p>
    <w:p w14:paraId="2AB6065F" w14:textId="77777777" w:rsidR="00620F2C" w:rsidRPr="00620F2C" w:rsidRDefault="00620F2C" w:rsidP="00620F2C">
      <w:pPr>
        <w:autoSpaceDE w:val="0"/>
        <w:autoSpaceDN w:val="0"/>
        <w:adjustRightInd w:val="0"/>
        <w:rPr>
          <w:rFonts w:cs="Arial"/>
          <w:color w:val="000000"/>
          <w:sz w:val="22"/>
          <w:szCs w:val="22"/>
        </w:rPr>
      </w:pPr>
      <w:r>
        <w:rPr>
          <w:color w:val="000000"/>
          <w:sz w:val="22"/>
        </w:rPr>
        <w:t>5.</w:t>
      </w:r>
      <w:r>
        <w:rPr>
          <w:color w:val="000000"/>
          <w:sz w:val="22"/>
        </w:rPr>
        <w:tab/>
        <w:t xml:space="preserve">Hartzaren kostu errealaren berri ematea neurri berria da. </w:t>
      </w:r>
    </w:p>
    <w:p w14:paraId="241F3032" w14:textId="77777777" w:rsidR="00620F2C" w:rsidRPr="00620F2C" w:rsidRDefault="00620F2C" w:rsidP="00620F2C">
      <w:pPr>
        <w:autoSpaceDE w:val="0"/>
        <w:autoSpaceDN w:val="0"/>
        <w:adjustRightInd w:val="0"/>
        <w:rPr>
          <w:rFonts w:cs="Arial"/>
          <w:color w:val="000000"/>
          <w:sz w:val="22"/>
          <w:szCs w:val="22"/>
        </w:rPr>
      </w:pPr>
      <w:r>
        <w:rPr>
          <w:color w:val="000000"/>
          <w:sz w:val="22"/>
        </w:rPr>
        <w:t>6.</w:t>
      </w:r>
      <w:r>
        <w:rPr>
          <w:color w:val="000000"/>
          <w:sz w:val="22"/>
        </w:rPr>
        <w:tab/>
        <w:t>Aragoirekin koordinatzea neurri berria da.</w:t>
      </w:r>
    </w:p>
    <w:p w14:paraId="5B88C528" w14:textId="77777777" w:rsidR="00620F2C" w:rsidRPr="00620F2C" w:rsidRDefault="00620F2C" w:rsidP="00620F2C">
      <w:pPr>
        <w:autoSpaceDE w:val="0"/>
        <w:autoSpaceDN w:val="0"/>
        <w:adjustRightInd w:val="0"/>
        <w:rPr>
          <w:rFonts w:cs="Arial"/>
          <w:color w:val="000000"/>
          <w:sz w:val="22"/>
          <w:szCs w:val="22"/>
        </w:rPr>
      </w:pPr>
      <w:r>
        <w:rPr>
          <w:color w:val="000000"/>
          <w:sz w:val="22"/>
        </w:rPr>
        <w:t>7.</w:t>
      </w:r>
      <w:r>
        <w:rPr>
          <w:color w:val="000000"/>
          <w:sz w:val="22"/>
        </w:rPr>
        <w:tab/>
        <w:t>Errefortzuko basozainak kontratatzeko laguntza neurri berria da.</w:t>
      </w:r>
    </w:p>
    <w:p w14:paraId="290064F4" w14:textId="77777777" w:rsidR="00620F2C" w:rsidRPr="00620F2C" w:rsidRDefault="00620F2C" w:rsidP="00620F2C">
      <w:pPr>
        <w:autoSpaceDE w:val="0"/>
        <w:autoSpaceDN w:val="0"/>
        <w:adjustRightInd w:val="0"/>
        <w:rPr>
          <w:rFonts w:cs="Arial"/>
          <w:color w:val="000000"/>
          <w:sz w:val="22"/>
          <w:szCs w:val="22"/>
        </w:rPr>
      </w:pPr>
      <w:r>
        <w:rPr>
          <w:color w:val="000000"/>
          <w:sz w:val="22"/>
        </w:rPr>
        <w:t>8.</w:t>
      </w:r>
      <w:r>
        <w:rPr>
          <w:color w:val="000000"/>
          <w:sz w:val="22"/>
        </w:rPr>
        <w:tab/>
        <w:t>Telefono estaldura neurri berria da.</w:t>
      </w:r>
    </w:p>
    <w:p w14:paraId="0F2D9AD1" w14:textId="77777777" w:rsidR="00620F2C" w:rsidRPr="00620F2C" w:rsidRDefault="00620F2C" w:rsidP="00620F2C">
      <w:pPr>
        <w:autoSpaceDE w:val="0"/>
        <w:autoSpaceDN w:val="0"/>
        <w:adjustRightInd w:val="0"/>
        <w:rPr>
          <w:rFonts w:cs="Arial"/>
          <w:color w:val="000000"/>
          <w:sz w:val="22"/>
          <w:szCs w:val="22"/>
        </w:rPr>
      </w:pPr>
      <w:r>
        <w:rPr>
          <w:color w:val="000000"/>
          <w:sz w:val="22"/>
        </w:rPr>
        <w:t>9.</w:t>
      </w:r>
      <w:r>
        <w:rPr>
          <w:color w:val="000000"/>
          <w:sz w:val="22"/>
        </w:rPr>
        <w:tab/>
        <w:t xml:space="preserve">Artzain elektrikoak alferrikakoak direlako abereak entzerratzeko hesiak jartzea neurri berria da. </w:t>
      </w:r>
    </w:p>
    <w:p w14:paraId="639903EA" w14:textId="77777777" w:rsidR="00620F2C" w:rsidRPr="00620F2C" w:rsidRDefault="00620F2C" w:rsidP="00620F2C">
      <w:pPr>
        <w:autoSpaceDE w:val="0"/>
        <w:autoSpaceDN w:val="0"/>
        <w:adjustRightInd w:val="0"/>
        <w:rPr>
          <w:rFonts w:cs="Arial"/>
          <w:color w:val="000000"/>
          <w:sz w:val="22"/>
          <w:szCs w:val="22"/>
        </w:rPr>
      </w:pPr>
      <w:r>
        <w:rPr>
          <w:color w:val="000000"/>
          <w:sz w:val="22"/>
        </w:rPr>
        <w:t>10.</w:t>
      </w:r>
      <w:r>
        <w:rPr>
          <w:color w:val="000000"/>
          <w:sz w:val="22"/>
        </w:rPr>
        <w:tab/>
        <w:t>Sarbide onak egitea jasota zegoen 2018an.</w:t>
      </w:r>
    </w:p>
    <w:p w14:paraId="0038067F" w14:textId="77777777" w:rsidR="00620F2C" w:rsidRPr="00620F2C" w:rsidRDefault="00620F2C" w:rsidP="00620F2C">
      <w:pPr>
        <w:autoSpaceDE w:val="0"/>
        <w:autoSpaceDN w:val="0"/>
        <w:adjustRightInd w:val="0"/>
        <w:rPr>
          <w:rFonts w:cs="Arial"/>
          <w:color w:val="000000"/>
          <w:sz w:val="22"/>
          <w:szCs w:val="22"/>
        </w:rPr>
      </w:pPr>
      <w:r>
        <w:rPr>
          <w:color w:val="000000"/>
          <w:sz w:val="22"/>
        </w:rPr>
        <w:t>11.</w:t>
      </w:r>
      <w:r>
        <w:rPr>
          <w:color w:val="000000"/>
          <w:sz w:val="22"/>
        </w:rPr>
        <w:tab/>
        <w:t>Abeltzaintzako azpiegiturak 2018an jasotako neurria da.</w:t>
      </w:r>
    </w:p>
    <w:p w14:paraId="005DEB7D" w14:textId="77777777" w:rsidR="00620F2C" w:rsidRPr="00620F2C" w:rsidRDefault="00620F2C" w:rsidP="00620F2C">
      <w:pPr>
        <w:autoSpaceDE w:val="0"/>
        <w:autoSpaceDN w:val="0"/>
        <w:adjustRightInd w:val="0"/>
        <w:rPr>
          <w:rFonts w:cs="Arial"/>
          <w:color w:val="000000"/>
          <w:sz w:val="22"/>
          <w:szCs w:val="22"/>
        </w:rPr>
      </w:pPr>
      <w:r>
        <w:rPr>
          <w:color w:val="000000"/>
          <w:sz w:val="22"/>
        </w:rPr>
        <w:t>12.</w:t>
      </w:r>
      <w:r>
        <w:rPr>
          <w:color w:val="000000"/>
          <w:sz w:val="22"/>
        </w:rPr>
        <w:tab/>
        <w:t>Zuzeneko laguntzak 2018an jasotako neurria da.</w:t>
      </w:r>
    </w:p>
    <w:p w14:paraId="2E1FDA7A" w14:textId="77777777" w:rsidR="00620F2C" w:rsidRPr="00620F2C" w:rsidRDefault="00620F2C" w:rsidP="00620F2C">
      <w:pPr>
        <w:autoSpaceDE w:val="0"/>
        <w:autoSpaceDN w:val="0"/>
        <w:adjustRightInd w:val="0"/>
        <w:rPr>
          <w:rFonts w:cs="Arial"/>
          <w:color w:val="000000"/>
          <w:sz w:val="22"/>
          <w:szCs w:val="22"/>
        </w:rPr>
      </w:pPr>
      <w:r>
        <w:rPr>
          <w:color w:val="000000"/>
          <w:sz w:val="22"/>
        </w:rPr>
        <w:t>13.</w:t>
      </w:r>
      <w:r>
        <w:rPr>
          <w:color w:val="000000"/>
          <w:sz w:val="22"/>
        </w:rPr>
        <w:tab/>
        <w:t>etengabeko lan mahaia 2018an jasotako neurria da.</w:t>
      </w:r>
    </w:p>
    <w:p w14:paraId="7387B728" w14:textId="77777777" w:rsidR="00336FED" w:rsidRDefault="00336FED" w:rsidP="00620F2C">
      <w:pPr>
        <w:autoSpaceDE w:val="0"/>
        <w:autoSpaceDN w:val="0"/>
        <w:adjustRightInd w:val="0"/>
        <w:rPr>
          <w:rFonts w:cs="Arial"/>
          <w:color w:val="000000"/>
          <w:sz w:val="22"/>
          <w:szCs w:val="22"/>
        </w:rPr>
      </w:pPr>
    </w:p>
    <w:p w14:paraId="388A6684" w14:textId="77777777" w:rsidR="00E72317" w:rsidRPr="00E72317" w:rsidRDefault="00620F2C" w:rsidP="00620F2C">
      <w:pPr>
        <w:autoSpaceDE w:val="0"/>
        <w:autoSpaceDN w:val="0"/>
        <w:adjustRightInd w:val="0"/>
        <w:rPr>
          <w:rFonts w:cs="Arial"/>
          <w:color w:val="000000"/>
          <w:sz w:val="22"/>
          <w:szCs w:val="22"/>
        </w:rPr>
      </w:pPr>
      <w:r>
        <w:rPr>
          <w:color w:val="000000"/>
          <w:sz w:val="22"/>
        </w:rPr>
        <w:lastRenderedPageBreak/>
        <w:t>14.</w:t>
      </w:r>
      <w:r>
        <w:rPr>
          <w:color w:val="000000"/>
          <w:sz w:val="22"/>
        </w:rPr>
        <w:tab/>
        <w:t>Basozainei laguntzeko langile gehiago kontratatzea 2018an jasotako neurria da.</w:t>
      </w:r>
    </w:p>
    <w:p w14:paraId="78292455" w14:textId="77777777" w:rsidR="00336FED" w:rsidRDefault="00336FED" w:rsidP="00E72317">
      <w:pPr>
        <w:rPr>
          <w:rFonts w:cs="Arial"/>
          <w:color w:val="000000"/>
          <w:szCs w:val="24"/>
        </w:rPr>
      </w:pPr>
    </w:p>
    <w:p w14:paraId="5D63BF19" w14:textId="356A060F" w:rsidR="00A56CCF" w:rsidRPr="00A56CCF" w:rsidRDefault="00A56CCF" w:rsidP="00A56CCF">
      <w:pPr>
        <w:ind w:firstLine="540"/>
        <w:rPr>
          <w:rFonts w:cs="Arial"/>
          <w:color w:val="000000"/>
          <w:szCs w:val="24"/>
        </w:rPr>
      </w:pPr>
      <w:r>
        <w:rPr>
          <w:color w:val="000000"/>
        </w:rPr>
        <w:t>Hori guztia jakinarazten dut, Nafarroako Parlamentuko Erregelamenduaren 215. artikuluan ezarritakoa betez.</w:t>
      </w:r>
    </w:p>
    <w:p w14:paraId="4E86AF4E" w14:textId="77777777" w:rsidR="001B6A1E" w:rsidRDefault="00A56CCF" w:rsidP="001B6A1E">
      <w:pPr>
        <w:ind w:left="-284"/>
        <w:jc w:val="center"/>
        <w:rPr>
          <w:rFonts w:cs="Arial"/>
          <w:color w:val="000000"/>
          <w:szCs w:val="24"/>
        </w:rPr>
      </w:pPr>
      <w:r>
        <w:rPr>
          <w:color w:val="000000"/>
        </w:rPr>
        <w:t>Iruñean, 2024ko azaroaren 18an</w:t>
      </w:r>
    </w:p>
    <w:p w14:paraId="48D6AA28" w14:textId="73EF6CBD" w:rsidR="0083638A" w:rsidRPr="00A77EEE" w:rsidRDefault="001B6A1E" w:rsidP="001B6A1E">
      <w:pPr>
        <w:ind w:left="-284"/>
        <w:jc w:val="center"/>
        <w:rPr>
          <w:rFonts w:cs="Arial"/>
          <w:color w:val="000000"/>
          <w:szCs w:val="24"/>
        </w:rPr>
      </w:pPr>
      <w:r>
        <w:rPr>
          <w:sz w:val="22"/>
        </w:rPr>
        <w:t>Landa Garapeneko eta Ingurumeneko kontseilaria</w:t>
      </w:r>
      <w:r>
        <w:rPr>
          <w:color w:val="000000"/>
        </w:rPr>
        <w:t>: José María Aierdi Fernández de Barrena</w:t>
      </w:r>
    </w:p>
    <w:sectPr w:rsidR="0083638A" w:rsidRPr="00A77EEE" w:rsidSect="009A1C38">
      <w:pgSz w:w="11906" w:h="16838" w:code="9"/>
      <w:pgMar w:top="2374" w:right="1701" w:bottom="1418" w:left="2410"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CDB0" w14:textId="77777777" w:rsidR="00C21DB1" w:rsidRDefault="00C21DB1" w:rsidP="00381BB8">
      <w:pPr>
        <w:pStyle w:val="Encabezado"/>
      </w:pPr>
      <w:r>
        <w:separator/>
      </w:r>
    </w:p>
  </w:endnote>
  <w:endnote w:type="continuationSeparator" w:id="0">
    <w:p w14:paraId="3E519357" w14:textId="77777777" w:rsidR="00C21DB1" w:rsidRDefault="00C21DB1"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637A"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9405CD">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AEF0" w14:textId="77777777" w:rsidR="00C21DB1" w:rsidRDefault="00C21DB1" w:rsidP="00381BB8">
      <w:pPr>
        <w:pStyle w:val="Encabezado"/>
      </w:pPr>
      <w:r>
        <w:separator/>
      </w:r>
    </w:p>
  </w:footnote>
  <w:footnote w:type="continuationSeparator" w:id="0">
    <w:p w14:paraId="6F84566B" w14:textId="77777777" w:rsidR="00C21DB1" w:rsidRDefault="00C21DB1"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86C3" w14:textId="3625A6F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A9257B7"/>
    <w:multiLevelType w:val="hybridMultilevel"/>
    <w:tmpl w:val="923A3234"/>
    <w:lvl w:ilvl="0" w:tplc="0C0A0001">
      <w:start w:val="1"/>
      <w:numFmt w:val="bullet"/>
      <w:lvlText w:val=""/>
      <w:lvlJc w:val="left"/>
      <w:pPr>
        <w:ind w:left="760" w:hanging="360"/>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414626152">
    <w:abstractNumId w:val="8"/>
  </w:num>
  <w:num w:numId="2" w16cid:durableId="1581912926">
    <w:abstractNumId w:val="3"/>
  </w:num>
  <w:num w:numId="3" w16cid:durableId="1014527614">
    <w:abstractNumId w:val="9"/>
  </w:num>
  <w:num w:numId="4" w16cid:durableId="657195972">
    <w:abstractNumId w:val="15"/>
  </w:num>
  <w:num w:numId="5" w16cid:durableId="371852094">
    <w:abstractNumId w:val="1"/>
  </w:num>
  <w:num w:numId="6" w16cid:durableId="1802308077">
    <w:abstractNumId w:val="14"/>
  </w:num>
  <w:num w:numId="7" w16cid:durableId="1272783503">
    <w:abstractNumId w:val="5"/>
  </w:num>
  <w:num w:numId="8" w16cid:durableId="2000036004">
    <w:abstractNumId w:val="4"/>
  </w:num>
  <w:num w:numId="9" w16cid:durableId="32730096">
    <w:abstractNumId w:val="7"/>
  </w:num>
  <w:num w:numId="10" w16cid:durableId="12666933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0552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294346">
    <w:abstractNumId w:val="16"/>
  </w:num>
  <w:num w:numId="13" w16cid:durableId="534931927">
    <w:abstractNumId w:val="2"/>
  </w:num>
  <w:num w:numId="14" w16cid:durableId="784276271">
    <w:abstractNumId w:val="13"/>
  </w:num>
  <w:num w:numId="15" w16cid:durableId="1392774901">
    <w:abstractNumId w:val="0"/>
  </w:num>
  <w:num w:numId="16" w16cid:durableId="237521085">
    <w:abstractNumId w:val="10"/>
  </w:num>
  <w:num w:numId="17" w16cid:durableId="1713532228">
    <w:abstractNumId w:val="12"/>
  </w:num>
  <w:num w:numId="18" w16cid:durableId="1516841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CD"/>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65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1E"/>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6FED"/>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6F9C"/>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6920"/>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B4A3D"/>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3BF"/>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0E9C"/>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0F2C"/>
    <w:rsid w:val="006248C4"/>
    <w:rsid w:val="00624BD3"/>
    <w:rsid w:val="00625045"/>
    <w:rsid w:val="0062526C"/>
    <w:rsid w:val="00625280"/>
    <w:rsid w:val="00632B55"/>
    <w:rsid w:val="00633327"/>
    <w:rsid w:val="0063359A"/>
    <w:rsid w:val="006343E2"/>
    <w:rsid w:val="00636C08"/>
    <w:rsid w:val="00636C70"/>
    <w:rsid w:val="00637858"/>
    <w:rsid w:val="006402C3"/>
    <w:rsid w:val="00643A6D"/>
    <w:rsid w:val="006450D3"/>
    <w:rsid w:val="00645D5A"/>
    <w:rsid w:val="00646351"/>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1B84"/>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3474"/>
    <w:rsid w:val="008157E8"/>
    <w:rsid w:val="00815B60"/>
    <w:rsid w:val="008160D7"/>
    <w:rsid w:val="00817B73"/>
    <w:rsid w:val="00821665"/>
    <w:rsid w:val="008224D4"/>
    <w:rsid w:val="00822D21"/>
    <w:rsid w:val="00823B38"/>
    <w:rsid w:val="00825C2A"/>
    <w:rsid w:val="00826D31"/>
    <w:rsid w:val="0083030E"/>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5CD"/>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1C38"/>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28B"/>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52C2"/>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1B50"/>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1DB1"/>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4AA"/>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CF720D"/>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0A2D"/>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2D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317"/>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1B43"/>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1854C8"/>
  <w15:chartTrackingRefBased/>
  <w15:docId w15:val="{78D1CFDA-A8EA-45DF-BCE9-3235CD2D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04533-A5F9-48B9-88CE-2AB8BB28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PES</Template>
  <TotalTime>19</TotalTime>
  <Pages>12</Pages>
  <Words>1805</Words>
  <Characters>13284</Characters>
  <Application>Microsoft Office Word</Application>
  <DocSecurity>0</DocSecurity>
  <Lines>402</Lines>
  <Paragraphs>239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4</cp:revision>
  <cp:lastPrinted>2018-10-15T10:28:00Z</cp:lastPrinted>
  <dcterms:created xsi:type="dcterms:W3CDTF">2024-11-19T07:11:00Z</dcterms:created>
  <dcterms:modified xsi:type="dcterms:W3CDTF">2025-02-13T08:53:00Z</dcterms:modified>
</cp:coreProperties>
</file>