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843F" w14:textId="77777777" w:rsidR="003719DF" w:rsidRPr="003719DF" w:rsidRDefault="003719DF" w:rsidP="003719DF">
      <w:pPr>
        <w:jc w:val="both"/>
        <w:rPr>
          <w:rFonts w:ascii="Calibri" w:hAnsi="Calibri" w:cs="Calibri"/>
        </w:rPr>
      </w:pPr>
      <w:r>
        <w:rPr>
          <w:rFonts w:ascii="Calibri" w:hAnsi="Calibri"/>
        </w:rPr>
        <w:t xml:space="preserve">25POR-93</w:t>
      </w:r>
    </w:p>
    <w:p w14:paraId="23BE2FEB" w14:textId="77777777" w:rsidR="003719DF" w:rsidRPr="003719DF" w:rsidRDefault="003719DF" w:rsidP="003719DF">
      <w:pPr>
        <w:jc w:val="both"/>
        <w:rPr>
          <w:rFonts w:ascii="Calibri" w:hAnsi="Calibri" w:cs="Calibri"/>
        </w:rPr>
      </w:pPr>
      <w:r>
        <w:rPr>
          <w:rFonts w:ascii="Calibri" w:hAnsi="Calibri"/>
        </w:rPr>
        <w:t xml:space="preserve">Contigo Navarra-Zurekin Nafarroa talde parlamentarioko Carlos Guzmán Pérezek, Legebiltzarraren Erregelamenduan ezarritakoaren babesean, gaurkotasun handiko honako galdera hau aurkezten du, Eskubide Sozialetako, Ekonomia Sozialeko eta Enpleguko kontseilariak 2025eko otsailaren 27ko Osoko Bilkuran ahoz erantzun dezan.</w:t>
      </w:r>
    </w:p>
    <w:p w14:paraId="7A414518" w14:textId="5AC8F1AB" w:rsidR="003719DF" w:rsidRPr="003719DF" w:rsidRDefault="003719DF" w:rsidP="003719DF">
      <w:pPr>
        <w:jc w:val="both"/>
        <w:rPr>
          <w:rFonts w:ascii="Calibri" w:hAnsi="Calibri" w:cs="Calibri"/>
        </w:rPr>
      </w:pPr>
      <w:r>
        <w:rPr>
          <w:rFonts w:ascii="Calibri" w:hAnsi="Calibri"/>
        </w:rPr>
        <w:t xml:space="preserve">Espainian 2011z geroztik urtero otsailaren 22an ospatzen den Soldata-berdintasunaren Europako Egunaren karietara berriz ikusi ahal izan dugu Nafarroa dela soldata-arrakalarik handiena duten erkidegoetan bigarrena.</w:t>
      </w:r>
    </w:p>
    <w:p w14:paraId="12106876" w14:textId="77777777" w:rsidR="003719DF" w:rsidRPr="003719DF" w:rsidRDefault="003719DF" w:rsidP="003719DF">
      <w:pPr>
        <w:jc w:val="both"/>
        <w:rPr>
          <w:rFonts w:ascii="Calibri" w:hAnsi="Calibri" w:cs="Calibri"/>
        </w:rPr>
      </w:pPr>
      <w:r>
        <w:rPr>
          <w:rFonts w:ascii="Calibri" w:hAnsi="Calibri"/>
        </w:rPr>
        <w:t xml:space="preserve">Eskubide Sozialetako, Ekonomia Sozialeko eta Enpleguko kontseilariak zer eginen du Nafarroan dagoen soldata-arrakala desager dadin?</w:t>
      </w:r>
    </w:p>
    <w:p w14:paraId="25F5CE14" w14:textId="03264695" w:rsidR="00B065BA" w:rsidRPr="003719DF" w:rsidRDefault="003719DF" w:rsidP="003719DF">
      <w:pPr>
        <w:jc w:val="both"/>
        <w:rPr>
          <w:rFonts w:ascii="Calibri" w:hAnsi="Calibri" w:cs="Calibri"/>
        </w:rPr>
      </w:pPr>
      <w:r>
        <w:rPr>
          <w:rFonts w:ascii="Calibri" w:hAnsi="Calibri"/>
        </w:rPr>
        <w:t xml:space="preserve">Iruñean, 2025eko urriaren 24an</w:t>
      </w:r>
    </w:p>
    <w:p w14:paraId="1F8E4261" w14:textId="034342B2" w:rsidR="003719DF" w:rsidRPr="003719DF" w:rsidRDefault="003719DF" w:rsidP="003719D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3719DF" w:rsidRPr="00371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DF"/>
    <w:rsid w:val="000370A0"/>
    <w:rsid w:val="000820DB"/>
    <w:rsid w:val="000A3E45"/>
    <w:rsid w:val="000B399C"/>
    <w:rsid w:val="001E34F2"/>
    <w:rsid w:val="00242C60"/>
    <w:rsid w:val="00337EB8"/>
    <w:rsid w:val="003719DF"/>
    <w:rsid w:val="003C1B1F"/>
    <w:rsid w:val="00597020"/>
    <w:rsid w:val="00603382"/>
    <w:rsid w:val="0061120D"/>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8739"/>
  <w15:chartTrackingRefBased/>
  <w15:docId w15:val="{9D7E4749-F7CB-4925-A267-A29615A5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9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9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9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9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9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9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9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9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9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9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9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9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9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9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9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9DF"/>
    <w:rPr>
      <w:rFonts w:eastAsiaTheme="majorEastAsia" w:cstheme="majorBidi"/>
      <w:color w:val="272727" w:themeColor="text1" w:themeTint="D8"/>
    </w:rPr>
  </w:style>
  <w:style w:type="paragraph" w:styleId="Ttulo">
    <w:name w:val="Title"/>
    <w:basedOn w:val="Normal"/>
    <w:next w:val="Normal"/>
    <w:link w:val="TtuloCar"/>
    <w:uiPriority w:val="10"/>
    <w:qFormat/>
    <w:rsid w:val="0037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9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9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9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9DF"/>
    <w:pPr>
      <w:spacing w:before="160"/>
      <w:jc w:val="center"/>
    </w:pPr>
    <w:rPr>
      <w:i/>
      <w:iCs/>
      <w:color w:val="404040" w:themeColor="text1" w:themeTint="BF"/>
    </w:rPr>
  </w:style>
  <w:style w:type="character" w:customStyle="1" w:styleId="CitaCar">
    <w:name w:val="Cita Car"/>
    <w:basedOn w:val="Fuentedeprrafopredeter"/>
    <w:link w:val="Cita"/>
    <w:uiPriority w:val="29"/>
    <w:rsid w:val="003719DF"/>
    <w:rPr>
      <w:i/>
      <w:iCs/>
      <w:color w:val="404040" w:themeColor="text1" w:themeTint="BF"/>
    </w:rPr>
  </w:style>
  <w:style w:type="paragraph" w:styleId="Prrafodelista">
    <w:name w:val="List Paragraph"/>
    <w:basedOn w:val="Normal"/>
    <w:uiPriority w:val="34"/>
    <w:qFormat/>
    <w:rsid w:val="003719DF"/>
    <w:pPr>
      <w:ind w:left="720"/>
      <w:contextualSpacing/>
    </w:pPr>
  </w:style>
  <w:style w:type="character" w:styleId="nfasisintenso">
    <w:name w:val="Intense Emphasis"/>
    <w:basedOn w:val="Fuentedeprrafopredeter"/>
    <w:uiPriority w:val="21"/>
    <w:qFormat/>
    <w:rsid w:val="003719DF"/>
    <w:rPr>
      <w:i/>
      <w:iCs/>
      <w:color w:val="0F4761" w:themeColor="accent1" w:themeShade="BF"/>
    </w:rPr>
  </w:style>
  <w:style w:type="paragraph" w:styleId="Citadestacada">
    <w:name w:val="Intense Quote"/>
    <w:basedOn w:val="Normal"/>
    <w:next w:val="Normal"/>
    <w:link w:val="CitadestacadaCar"/>
    <w:uiPriority w:val="30"/>
    <w:qFormat/>
    <w:rsid w:val="00371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9DF"/>
    <w:rPr>
      <w:i/>
      <w:iCs/>
      <w:color w:val="0F4761" w:themeColor="accent1" w:themeShade="BF"/>
    </w:rPr>
  </w:style>
  <w:style w:type="character" w:styleId="Referenciaintensa">
    <w:name w:val="Intense Reference"/>
    <w:basedOn w:val="Fuentedeprrafopredeter"/>
    <w:uiPriority w:val="32"/>
    <w:qFormat/>
    <w:rsid w:val="00371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688</Characters>
  <Application>Microsoft Office Word</Application>
  <DocSecurity>0</DocSecurity>
  <Lines>5</Lines>
  <Paragraphs>1</Paragraphs>
  <ScaleCrop>false</ScaleCrop>
  <Company>HP Inc.</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2025-02-24T08:33:00Z</dcterms:created>
  <dcterms:modified xsi:type="dcterms:W3CDTF">2025-02-24T08:35:00Z</dcterms:modified>
</cp:coreProperties>
</file>