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FE76" w14:textId="2ABE42E0" w:rsidR="0094240E" w:rsidRPr="0094240E" w:rsidRDefault="0094240E" w:rsidP="0094240E">
      <w:pPr>
        <w:jc w:val="both"/>
        <w:rPr>
          <w:rFonts w:ascii="Calibri" w:hAnsi="Calibri" w:cs="Calibri"/>
        </w:rPr>
      </w:pPr>
      <w:r>
        <w:rPr>
          <w:rFonts w:ascii="Calibri" w:hAnsi="Calibri"/>
        </w:rPr>
        <w:t xml:space="preserve">25MOC-29</w:t>
      </w:r>
    </w:p>
    <w:p w14:paraId="28A0F19A" w14:textId="77777777" w:rsidR="0094240E" w:rsidRPr="0094240E" w:rsidRDefault="0094240E" w:rsidP="0094240E">
      <w:pPr>
        <w:jc w:val="both"/>
        <w:rPr>
          <w:rFonts w:ascii="Calibri" w:hAnsi="Calibri" w:cs="Calibri"/>
        </w:rPr>
      </w:pPr>
      <w:r>
        <w:rPr>
          <w:rFonts w:ascii="Calibri" w:hAnsi="Calibri"/>
        </w:rPr>
        <w:t xml:space="preserve">Nafarroako Gorteetako kide den eta Alderdi Popularra talde parlamentarioari atxikita dagoen Irene Royo Ortín andreak, Legebiltzarreko Erregelamenduan xedatuaren babesean, honako mozio hau aurkezten du, Funtzio Publiko eta Barne  Batzordean eztabaidatzeko:</w:t>
      </w:r>
    </w:p>
    <w:p w14:paraId="41302964" w14:textId="77777777" w:rsidR="0094240E" w:rsidRPr="0094240E" w:rsidRDefault="0094240E" w:rsidP="0094240E">
      <w:pPr>
        <w:jc w:val="both"/>
        <w:rPr>
          <w:rFonts w:ascii="Calibri" w:hAnsi="Calibri" w:cs="Calibri"/>
        </w:rPr>
      </w:pPr>
      <w:r>
        <w:rPr>
          <w:rFonts w:ascii="Calibri" w:hAnsi="Calibri"/>
        </w:rPr>
        <w:t xml:space="preserve">Zioen azalpena</w:t>
      </w:r>
    </w:p>
    <w:p w14:paraId="42BB97FA" w14:textId="0DA8B2EA" w:rsidR="0094240E" w:rsidRPr="0094240E" w:rsidRDefault="0094240E" w:rsidP="0094240E">
      <w:pPr>
        <w:jc w:val="both"/>
        <w:rPr>
          <w:rFonts w:ascii="Calibri" w:hAnsi="Calibri" w:cs="Calibri"/>
        </w:rPr>
      </w:pPr>
      <w:r>
        <w:rPr>
          <w:rFonts w:ascii="Calibri" w:hAnsi="Calibri"/>
        </w:rPr>
        <w:t xml:space="preserve">Burokrazia: gai jakin batzuk administratzeaz eta kudeatzeaz arduratzen den antolaketa-sistema bat, arau eta prozedura espezifiko batzuei jarraikiz.</w:t>
      </w:r>
    </w:p>
    <w:p w14:paraId="3926DAAE" w14:textId="77777777" w:rsidR="0094240E" w:rsidRPr="0094240E" w:rsidRDefault="0094240E" w:rsidP="0094240E">
      <w:pPr>
        <w:jc w:val="both"/>
        <w:rPr>
          <w:rFonts w:ascii="Calibri" w:hAnsi="Calibri" w:cs="Calibri"/>
        </w:rPr>
      </w:pPr>
      <w:r>
        <w:rPr>
          <w:rFonts w:ascii="Calibri" w:hAnsi="Calibri"/>
        </w:rPr>
        <w:t xml:space="preserve">Etimologikoki, burokrazia hitza frantseseko </w:t>
      </w:r>
      <w:r>
        <w:rPr>
          <w:i/>
          <w:iCs/>
          <w:rFonts w:ascii="Calibri" w:hAnsi="Calibri"/>
        </w:rPr>
        <w:t xml:space="preserve">bureaucratie</w:t>
      </w:r>
      <w:r>
        <w:rPr>
          <w:rFonts w:ascii="Calibri" w:hAnsi="Calibri"/>
        </w:rPr>
        <w:t xml:space="preserve"> hitzetik heldu da.</w:t>
      </w:r>
      <w:r>
        <w:rPr>
          <w:rFonts w:ascii="Calibri" w:hAnsi="Calibri"/>
        </w:rPr>
        <w:t xml:space="preserve"> </w:t>
      </w:r>
      <w:r>
        <w:rPr>
          <w:rFonts w:ascii="Calibri" w:hAnsi="Calibri"/>
        </w:rPr>
        <w:t xml:space="preserve">Honela dago osaturik: frantseseko </w:t>
      </w:r>
      <w:r>
        <w:rPr>
          <w:i/>
          <w:iCs/>
          <w:rFonts w:ascii="Calibri" w:hAnsi="Calibri"/>
        </w:rPr>
        <w:t xml:space="preserve">bureau</w:t>
      </w:r>
      <w:r>
        <w:rPr>
          <w:rFonts w:ascii="Calibri" w:hAnsi="Calibri"/>
        </w:rPr>
        <w:t xml:space="preserve"> (bulego, idazmahai esan nahi du) eta -krazia atzizkia ( grekoko - κρατία, hau da,"gobernua", "nagusitasuna" edo "boterea").</w:t>
      </w:r>
    </w:p>
    <w:p w14:paraId="07FC740B" w14:textId="22A009EC" w:rsidR="00B065BA" w:rsidRPr="0094240E" w:rsidRDefault="0094240E" w:rsidP="0094240E">
      <w:pPr>
        <w:jc w:val="both"/>
        <w:rPr>
          <w:rFonts w:ascii="Calibri" w:hAnsi="Calibri" w:cs="Calibri"/>
        </w:rPr>
      </w:pPr>
      <w:r>
        <w:rPr>
          <w:rFonts w:ascii="Calibri" w:hAnsi="Calibri"/>
        </w:rPr>
        <w:t xml:space="preserve">Adimen artifizialaren garai honetan, zaila da ulertzea nola den posible Administrazioaren eta administratuen arteko izapide burokratikoak hain korapilatsuak izatea.</w:t>
      </w:r>
      <w:r>
        <w:rPr>
          <w:rFonts w:ascii="Calibri" w:hAnsi="Calibri"/>
        </w:rPr>
        <w:t xml:space="preserve"> </w:t>
      </w:r>
      <w:r>
        <w:rPr>
          <w:rFonts w:ascii="Calibri" w:hAnsi="Calibri"/>
        </w:rPr>
        <w:t xml:space="preserve">Herritarrek arlo horretan aurkeztutako kexak era askotakoak dira, baina badute puntu komun bat:  arazoa –hutsala izanagatik– konpontzeko zailtasunak, arazoa korapilatu egiten baita aldez aurretiko hitzorduen, beti komunikatzen dauden telefonoen eta eskegita geratzen diren webguneen artean.</w:t>
      </w:r>
      <w:r>
        <w:rPr>
          <w:rFonts w:ascii="Calibri" w:hAnsi="Calibri"/>
        </w:rPr>
        <w:t xml:space="preserve"> </w:t>
      </w:r>
      <w:r>
        <w:rPr>
          <w:rFonts w:ascii="Calibri" w:hAnsi="Calibri"/>
        </w:rPr>
        <w:t xml:space="preserve">Horri gehitzen zaio enpresaburuen eta autonomoen elkarteek egiten dituzten eskarietan sartzen dituztela, premiazkoenen artean, burokrazia eta epeak murriztea, euren lana egiteko behar dituzten baimenak eta lizentziak lortzeari begira.</w:t>
      </w:r>
    </w:p>
    <w:p w14:paraId="4CFA3D44" w14:textId="77777777" w:rsidR="0094240E" w:rsidRPr="0094240E" w:rsidRDefault="0094240E" w:rsidP="0094240E">
      <w:pPr>
        <w:jc w:val="both"/>
        <w:rPr>
          <w:rFonts w:ascii="Calibri" w:hAnsi="Calibri" w:cs="Calibri"/>
        </w:rPr>
      </w:pPr>
      <w:r>
        <w:rPr>
          <w:rFonts w:ascii="Calibri" w:hAnsi="Calibri"/>
        </w:rPr>
        <w:t xml:space="preserve">Burokraziak kostu handia dauka zerbitzu publikoen prestazioari dagokionez ere,  zeren izugarri garestitzen baititu eta bikoiztasunak sortzen baititu; horregatik da beharrezkoa kostu horiek murriztea.</w:t>
      </w:r>
    </w:p>
    <w:p w14:paraId="2AA7EC07" w14:textId="77777777" w:rsidR="0094240E" w:rsidRPr="0094240E" w:rsidRDefault="0094240E" w:rsidP="0094240E">
      <w:pPr>
        <w:jc w:val="both"/>
        <w:rPr>
          <w:rFonts w:ascii="Calibri" w:hAnsi="Calibri" w:cs="Calibri"/>
        </w:rPr>
      </w:pPr>
      <w:r>
        <w:rPr>
          <w:rFonts w:ascii="Calibri" w:hAnsi="Calibri"/>
        </w:rPr>
        <w:t xml:space="preserve">Eraldaketa Digitalerako eta Funtzio Publikoaren Ministerioak eta enpresaburuen nahiz gizarteko zazpi elkartek (CEOE-Cepyme, Espainiako Merkataritza Ganbera, CERMI, ATA, CEPES, UPTA eta PMP)  orain dela gutxi aurkeztu dituzte Administrazioaren zama burokratikoak arintze aldera duela bi urte sinatutako akordioaren emaitzak.</w:t>
      </w:r>
    </w:p>
    <w:p w14:paraId="2A49121F" w14:textId="77777777" w:rsidR="0094240E" w:rsidRPr="0094240E" w:rsidRDefault="0094240E" w:rsidP="0094240E">
      <w:pPr>
        <w:jc w:val="both"/>
        <w:rPr>
          <w:rFonts w:ascii="Calibri" w:hAnsi="Calibri" w:cs="Calibri"/>
        </w:rPr>
      </w:pPr>
      <w:r>
        <w:rPr>
          <w:rFonts w:ascii="Calibri" w:hAnsi="Calibri"/>
        </w:rPr>
        <w:t xml:space="preserve">Hitzarmen horien bitartez, gizarte zibileko organizazioek zama eta oztopo administratibo horiek identifikatzen dituzte, Administrazioari jakinarazten dizkiote eta Administrazioa arduratzen da horiek aztertzeaz eta konponbide bat bilatzeaz.</w:t>
      </w:r>
    </w:p>
    <w:p w14:paraId="688D7CCA" w14:textId="77777777" w:rsidR="0094240E" w:rsidRPr="0094240E" w:rsidRDefault="0094240E" w:rsidP="0094240E">
      <w:pPr>
        <w:jc w:val="both"/>
        <w:rPr>
          <w:rFonts w:ascii="Calibri" w:hAnsi="Calibri" w:cs="Calibri"/>
        </w:rPr>
      </w:pPr>
      <w:r>
        <w:rPr>
          <w:rFonts w:ascii="Calibri" w:hAnsi="Calibri"/>
        </w:rPr>
        <w:t xml:space="preserve">Lankidetza horren fruitu, Administrazioak 175 proposamen jaso ditu eta hobekuntzak egin ditu zenbait arlotan. Hona emaitzak:</w:t>
      </w:r>
    </w:p>
    <w:p w14:paraId="35E18F2E" w14:textId="77777777" w:rsidR="0094240E" w:rsidRPr="0094240E" w:rsidRDefault="0094240E" w:rsidP="0094240E">
      <w:pPr>
        <w:jc w:val="both"/>
        <w:rPr>
          <w:rFonts w:ascii="Calibri" w:hAnsi="Calibri" w:cs="Calibri"/>
        </w:rPr>
      </w:pPr>
      <w:r>
        <w:rPr>
          <w:rFonts w:ascii="Calibri" w:hAnsi="Calibri"/>
        </w:rPr>
        <w:t xml:space="preserve">• Izapideen sinplifikazioa, Administrazioa entitate pribatuen beharrizanetara hurbiltzeko, interesdunei Kit Digital-ean emandako arreta hobetzeko xedez. </w:t>
      </w:r>
    </w:p>
    <w:p w14:paraId="3CB96613" w14:textId="77777777" w:rsidR="0094240E" w:rsidRPr="0094240E" w:rsidRDefault="0094240E" w:rsidP="0094240E">
      <w:pPr>
        <w:jc w:val="both"/>
        <w:rPr>
          <w:rFonts w:ascii="Calibri" w:hAnsi="Calibri" w:cs="Calibri"/>
        </w:rPr>
      </w:pPr>
      <w:r>
        <w:rPr>
          <w:rFonts w:ascii="Calibri" w:hAnsi="Calibri"/>
        </w:rPr>
        <w:t xml:space="preserve">• Factura-e tresna hobetzea, interfazea erabilgarriagoa eta intuitiboagoa izan dadin.</w:t>
      </w:r>
    </w:p>
    <w:p w14:paraId="3825557F" w14:textId="77777777" w:rsidR="0094240E" w:rsidRPr="0094240E" w:rsidRDefault="0094240E" w:rsidP="0094240E">
      <w:pPr>
        <w:jc w:val="both"/>
        <w:rPr>
          <w:rFonts w:ascii="Calibri" w:hAnsi="Calibri" w:cs="Calibri"/>
        </w:rPr>
      </w:pPr>
      <w:r>
        <w:rPr>
          <w:rFonts w:ascii="Calibri" w:hAnsi="Calibri"/>
        </w:rPr>
        <w:t xml:space="preserve">• Dokumentu jakin batzuk eman behar ez izatea zenbait prozeduratan, Administrazioak jada badauzkalako.</w:t>
      </w:r>
    </w:p>
    <w:p w14:paraId="40035363" w14:textId="77777777" w:rsidR="0094240E" w:rsidRPr="0094240E" w:rsidRDefault="0094240E" w:rsidP="0094240E">
      <w:pPr>
        <w:jc w:val="both"/>
        <w:rPr>
          <w:rFonts w:ascii="Calibri" w:hAnsi="Calibri" w:cs="Calibri"/>
        </w:rPr>
      </w:pPr>
      <w:r>
        <w:rPr>
          <w:rFonts w:ascii="Calibri" w:hAnsi="Calibri"/>
        </w:rPr>
        <w:t xml:space="preserve">• Administrazioak erantzuna emateko epeak murriztea.</w:t>
      </w:r>
    </w:p>
    <w:p w14:paraId="11C9FCAA" w14:textId="77777777" w:rsidR="0094240E" w:rsidRPr="0094240E" w:rsidRDefault="0094240E" w:rsidP="0094240E">
      <w:pPr>
        <w:jc w:val="both"/>
        <w:rPr>
          <w:rFonts w:ascii="Calibri" w:hAnsi="Calibri" w:cs="Calibri"/>
        </w:rPr>
      </w:pPr>
      <w:r>
        <w:rPr>
          <w:rFonts w:ascii="Calibri" w:hAnsi="Calibri"/>
        </w:rPr>
        <w:t xml:space="preserve">• Organismoen arteko hitzarmenak egitea edo zabaltzea datu-bitartekotzari dagokionez, ekiditeko datu horiek interesdunei eskatzea prozeduretan.</w:t>
      </w:r>
    </w:p>
    <w:p w14:paraId="33186E2E" w14:textId="77777777" w:rsidR="0094240E" w:rsidRPr="0094240E" w:rsidRDefault="0094240E" w:rsidP="0094240E">
      <w:pPr>
        <w:jc w:val="both"/>
        <w:rPr>
          <w:rFonts w:ascii="Calibri" w:hAnsi="Calibri" w:cs="Calibri"/>
        </w:rPr>
      </w:pPr>
      <w:r>
        <w:rPr>
          <w:rFonts w:ascii="Calibri" w:hAnsi="Calibri"/>
        </w:rPr>
        <w:t xml:space="preserve">• Erabiltzaileei informazioa eta arreta emateko bideak ezartzea, hala telefonoz nola presentzialki, bereziki kolektibo ahulenen kasuan.</w:t>
      </w:r>
    </w:p>
    <w:p w14:paraId="2E9BE1EA" w14:textId="3F336E3A" w:rsidR="0094240E" w:rsidRPr="0094240E" w:rsidRDefault="0094240E" w:rsidP="0094240E">
      <w:pPr>
        <w:jc w:val="both"/>
        <w:rPr>
          <w:rFonts w:ascii="Calibri" w:hAnsi="Calibri" w:cs="Calibri"/>
        </w:rPr>
      </w:pPr>
      <w:r>
        <w:rPr>
          <w:rFonts w:ascii="Calibri" w:hAnsi="Calibri"/>
        </w:rPr>
        <w:t xml:space="preserve">• Aplikazioen erabileran eta zenbait prozedurari buruzko orientazioan erabiltzaileei laguntzeko gidak prestatzea/hobetzea.</w:t>
      </w:r>
    </w:p>
    <w:p w14:paraId="3FA3453B" w14:textId="77777777" w:rsidR="0094240E" w:rsidRPr="0094240E" w:rsidRDefault="0094240E" w:rsidP="0094240E">
      <w:pPr>
        <w:jc w:val="both"/>
        <w:rPr>
          <w:rFonts w:ascii="Calibri" w:hAnsi="Calibri" w:cs="Calibri"/>
        </w:rPr>
      </w:pPr>
      <w:r>
        <w:rPr>
          <w:rFonts w:ascii="Calibri" w:hAnsi="Calibri"/>
        </w:rPr>
        <w:t xml:space="preserve">Zalantzarik gabe, zama administratiboa arintzeko neurriek jarduera ekonomikoa sustatzen dute, eta sinplifikatu egiten dituzte herritarrek eta enpresek administrazioekin dauzkaten harremanak.</w:t>
      </w:r>
    </w:p>
    <w:p w14:paraId="182D8072" w14:textId="77777777" w:rsidR="0094240E" w:rsidRPr="0094240E" w:rsidRDefault="0094240E" w:rsidP="0094240E">
      <w:pPr>
        <w:jc w:val="both"/>
        <w:rPr>
          <w:rFonts w:ascii="Calibri" w:hAnsi="Calibri" w:cs="Calibri"/>
        </w:rPr>
      </w:pPr>
      <w:r>
        <w:rPr>
          <w:rFonts w:ascii="Calibri" w:hAnsi="Calibri"/>
        </w:rPr>
        <w:t xml:space="preserve">Hori dela-eta, honako erabaki proposamen hau aurkeztu dugu:</w:t>
      </w:r>
    </w:p>
    <w:p w14:paraId="21E078ED" w14:textId="77777777" w:rsidR="0094240E" w:rsidRPr="0094240E" w:rsidRDefault="0094240E" w:rsidP="0094240E">
      <w:pPr>
        <w:jc w:val="both"/>
        <w:rPr>
          <w:rFonts w:ascii="Calibri" w:hAnsi="Calibri" w:cs="Calibri"/>
        </w:rPr>
      </w:pPr>
      <w:r>
        <w:rPr>
          <w:rFonts w:ascii="Calibri" w:hAnsi="Calibri"/>
        </w:rPr>
        <w:t xml:space="preserve">BAT.</w:t>
      </w:r>
      <w:r>
        <w:rPr>
          <w:rFonts w:ascii="Calibri" w:hAnsi="Calibri"/>
        </w:rPr>
        <w:t xml:space="preserve"> </w:t>
      </w:r>
      <w:r>
        <w:rPr>
          <w:rFonts w:ascii="Calibri" w:hAnsi="Calibri"/>
        </w:rPr>
        <w:t xml:space="preserve">Plan estrategiko bat taxutzea zama administratiboak sinplifikatu eta murrizteko, Administrazio Publikoan burokrazia murrizteko.</w:t>
      </w:r>
    </w:p>
    <w:p w14:paraId="1924B6E2" w14:textId="77777777" w:rsidR="0094240E" w:rsidRPr="0094240E" w:rsidRDefault="0094240E" w:rsidP="0094240E">
      <w:pPr>
        <w:jc w:val="both"/>
        <w:rPr>
          <w:rFonts w:ascii="Calibri" w:hAnsi="Calibri" w:cs="Calibri"/>
        </w:rPr>
      </w:pPr>
      <w:r>
        <w:rPr>
          <w:rFonts w:ascii="Calibri" w:hAnsi="Calibri"/>
        </w:rPr>
        <w:t xml:space="preserve">BI.</w:t>
      </w:r>
      <w:r>
        <w:rPr>
          <w:rFonts w:ascii="Calibri" w:hAnsi="Calibri"/>
        </w:rPr>
        <w:t xml:space="preserve"> </w:t>
      </w:r>
      <w:r>
        <w:rPr>
          <w:rFonts w:ascii="Calibri" w:hAnsi="Calibri"/>
        </w:rPr>
        <w:t xml:space="preserve">Dekretu bat egitea, herritarrak zerbitzu publikoetan bitarteko elektronikoen bidez nola sartu arautzeko, Foru Komunitateko Administrazio orokorraren Interneteko presentzia arautzeko, horren kudeaketaren erantzukizunak eta eginkizunak ezartzeko eta  webguneen nahiz gailu mugikorretako aplikazioen eskuragarritasuna bermatzeko.</w:t>
      </w:r>
    </w:p>
    <w:p w14:paraId="500C9306" w14:textId="77777777" w:rsidR="0094240E" w:rsidRPr="0094240E" w:rsidRDefault="0094240E" w:rsidP="0094240E">
      <w:pPr>
        <w:jc w:val="both"/>
        <w:rPr>
          <w:rFonts w:ascii="Calibri" w:hAnsi="Calibri" w:cs="Calibri"/>
        </w:rPr>
      </w:pPr>
      <w:r>
        <w:rPr>
          <w:rFonts w:ascii="Calibri" w:hAnsi="Calibri"/>
        </w:rPr>
        <w:t xml:space="preserve">HIRU.</w:t>
      </w:r>
      <w:r>
        <w:rPr>
          <w:rFonts w:ascii="Calibri" w:hAnsi="Calibri"/>
        </w:rPr>
        <w:t xml:space="preserve"> </w:t>
      </w:r>
      <w:r>
        <w:rPr>
          <w:rFonts w:ascii="Calibri" w:hAnsi="Calibri"/>
        </w:rPr>
        <w:t xml:space="preserve">Profil teknologikoak bultzatzea administrazioaren barruan, bai eta horien lanbide balorazioa eta karrera ere.</w:t>
      </w:r>
    </w:p>
    <w:p w14:paraId="4AB50F5C" w14:textId="77777777" w:rsidR="0094240E" w:rsidRPr="0094240E" w:rsidRDefault="0094240E" w:rsidP="0094240E">
      <w:pPr>
        <w:jc w:val="both"/>
        <w:rPr>
          <w:rFonts w:ascii="Calibri" w:hAnsi="Calibri" w:cs="Calibri"/>
        </w:rPr>
      </w:pPr>
      <w:r>
        <w:rPr>
          <w:rFonts w:ascii="Calibri" w:hAnsi="Calibri"/>
        </w:rPr>
        <w:t xml:space="preserve">Iruñean, 2025eko otsailaren 24an</w:t>
      </w:r>
    </w:p>
    <w:p w14:paraId="15516027" w14:textId="5A375281" w:rsidR="0094240E" w:rsidRPr="0094240E" w:rsidRDefault="0094240E" w:rsidP="0094240E">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Irene Royo Ortin</w:t>
      </w:r>
    </w:p>
    <w:sectPr w:rsidR="0094240E" w:rsidRPr="009424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0E"/>
    <w:rsid w:val="000370A0"/>
    <w:rsid w:val="000820DB"/>
    <w:rsid w:val="000A3E45"/>
    <w:rsid w:val="000B399C"/>
    <w:rsid w:val="00182037"/>
    <w:rsid w:val="001E34F2"/>
    <w:rsid w:val="00242C60"/>
    <w:rsid w:val="00337EB8"/>
    <w:rsid w:val="003C1B1F"/>
    <w:rsid w:val="00597020"/>
    <w:rsid w:val="00603382"/>
    <w:rsid w:val="0061120D"/>
    <w:rsid w:val="006F2590"/>
    <w:rsid w:val="00845D68"/>
    <w:rsid w:val="00854C8E"/>
    <w:rsid w:val="008A3285"/>
    <w:rsid w:val="0094240E"/>
    <w:rsid w:val="00956302"/>
    <w:rsid w:val="00A536E1"/>
    <w:rsid w:val="00A6590A"/>
    <w:rsid w:val="00AD383F"/>
    <w:rsid w:val="00B065BA"/>
    <w:rsid w:val="00B42A30"/>
    <w:rsid w:val="00BA6924"/>
    <w:rsid w:val="00CA4E85"/>
    <w:rsid w:val="00CA7559"/>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8C4E"/>
  <w15:chartTrackingRefBased/>
  <w15:docId w15:val="{7B9B5CB9-40DD-4CE5-937E-35813929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2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24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24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24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24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4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4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4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4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24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24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24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24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24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4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4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40E"/>
    <w:rPr>
      <w:rFonts w:eastAsiaTheme="majorEastAsia" w:cstheme="majorBidi"/>
      <w:color w:val="272727" w:themeColor="text1" w:themeTint="D8"/>
    </w:rPr>
  </w:style>
  <w:style w:type="paragraph" w:styleId="Ttulo">
    <w:name w:val="Title"/>
    <w:basedOn w:val="Normal"/>
    <w:next w:val="Normal"/>
    <w:link w:val="TtuloCar"/>
    <w:uiPriority w:val="10"/>
    <w:qFormat/>
    <w:rsid w:val="00942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4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4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4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40E"/>
    <w:pPr>
      <w:spacing w:before="160"/>
      <w:jc w:val="center"/>
    </w:pPr>
    <w:rPr>
      <w:i/>
      <w:iCs/>
      <w:color w:val="404040" w:themeColor="text1" w:themeTint="BF"/>
    </w:rPr>
  </w:style>
  <w:style w:type="character" w:customStyle="1" w:styleId="CitaCar">
    <w:name w:val="Cita Car"/>
    <w:basedOn w:val="Fuentedeprrafopredeter"/>
    <w:link w:val="Cita"/>
    <w:uiPriority w:val="29"/>
    <w:rsid w:val="0094240E"/>
    <w:rPr>
      <w:i/>
      <w:iCs/>
      <w:color w:val="404040" w:themeColor="text1" w:themeTint="BF"/>
    </w:rPr>
  </w:style>
  <w:style w:type="paragraph" w:styleId="Prrafodelista">
    <w:name w:val="List Paragraph"/>
    <w:basedOn w:val="Normal"/>
    <w:uiPriority w:val="34"/>
    <w:qFormat/>
    <w:rsid w:val="0094240E"/>
    <w:pPr>
      <w:ind w:left="720"/>
      <w:contextualSpacing/>
    </w:pPr>
  </w:style>
  <w:style w:type="character" w:styleId="nfasisintenso">
    <w:name w:val="Intense Emphasis"/>
    <w:basedOn w:val="Fuentedeprrafopredeter"/>
    <w:uiPriority w:val="21"/>
    <w:qFormat/>
    <w:rsid w:val="0094240E"/>
    <w:rPr>
      <w:i/>
      <w:iCs/>
      <w:color w:val="0F4761" w:themeColor="accent1" w:themeShade="BF"/>
    </w:rPr>
  </w:style>
  <w:style w:type="paragraph" w:styleId="Citadestacada">
    <w:name w:val="Intense Quote"/>
    <w:basedOn w:val="Normal"/>
    <w:next w:val="Normal"/>
    <w:link w:val="CitadestacadaCar"/>
    <w:uiPriority w:val="30"/>
    <w:qFormat/>
    <w:rsid w:val="00942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240E"/>
    <w:rPr>
      <w:i/>
      <w:iCs/>
      <w:color w:val="0F4761" w:themeColor="accent1" w:themeShade="BF"/>
    </w:rPr>
  </w:style>
  <w:style w:type="character" w:styleId="Referenciaintensa">
    <w:name w:val="Intense Reference"/>
    <w:basedOn w:val="Fuentedeprrafopredeter"/>
    <w:uiPriority w:val="32"/>
    <w:qFormat/>
    <w:rsid w:val="00942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651</Words>
  <Characters>3585</Characters>
  <Application>Microsoft Office Word</Application>
  <DocSecurity>0</DocSecurity>
  <Lines>29</Lines>
  <Paragraphs>8</Paragraphs>
  <ScaleCrop>false</ScaleCrop>
  <Company>HP Inc.</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2025-02-25T13:06:00Z</dcterms:created>
  <dcterms:modified xsi:type="dcterms:W3CDTF">2025-02-27T09:27:00Z</dcterms:modified>
</cp:coreProperties>
</file>