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A35A3" w14:textId="1C52B677" w:rsidR="00B065BA" w:rsidRPr="009A57C5" w:rsidRDefault="009A57C5" w:rsidP="009A57C5">
      <w:pPr>
        <w:jc w:val="both"/>
        <w:rPr>
          <w:rFonts w:ascii="Calibri" w:hAnsi="Calibri" w:cs="Calibri"/>
        </w:rPr>
      </w:pPr>
      <w:r>
        <w:rPr>
          <w:rFonts w:ascii="Calibri" w:hAnsi="Calibri"/>
        </w:rPr>
        <w:t xml:space="preserve">25POR-104</w:t>
      </w:r>
    </w:p>
    <w:p w14:paraId="09FECD21" w14:textId="77777777" w:rsidR="009A57C5" w:rsidRPr="009A57C5" w:rsidRDefault="009A57C5" w:rsidP="009A57C5">
      <w:pPr>
        <w:jc w:val="both"/>
        <w:rPr>
          <w:rFonts w:ascii="Calibri" w:hAnsi="Calibri" w:cs="Calibri"/>
        </w:rPr>
      </w:pPr>
      <w:r>
        <w:rPr>
          <w:rFonts w:ascii="Calibri" w:hAnsi="Calibri"/>
        </w:rPr>
        <w:t xml:space="preserve">Nafarroako Gorteetako kide den eta Unión del Pueblo Navarro (UPN) talde parlamentarioari atxikita dagoen Leticia San Martín Rodríguez andreak, Legebiltzarreko Erregelamenduan ezartzen denaren babesean, honako galdera hau aurkezten du, Nafarroako Gobernuko Osasuneko kontseilariak Osoko Bilkuran ahoz erantzun dezan:</w:t>
      </w:r>
    </w:p>
    <w:p w14:paraId="54D6F9B3" w14:textId="77777777" w:rsidR="009A57C5" w:rsidRPr="009A57C5" w:rsidRDefault="009A57C5" w:rsidP="009A57C5">
      <w:pPr>
        <w:jc w:val="both"/>
        <w:rPr>
          <w:rFonts w:ascii="Calibri" w:hAnsi="Calibri" w:cs="Calibri"/>
        </w:rPr>
      </w:pPr>
      <w:r>
        <w:rPr>
          <w:rFonts w:ascii="Calibri" w:hAnsi="Calibri"/>
        </w:rPr>
        <w:t xml:space="preserve">2024ko urrian, itxi egin zen Erriberriko arreta jarraituko eta larrialdiko arretako guneko arratsaldeko larrialdi-zerbitzua. Hori dela-eta,</w:t>
      </w:r>
    </w:p>
    <w:p w14:paraId="434500DE" w14:textId="77777777" w:rsidR="009A57C5" w:rsidRPr="009A57C5" w:rsidRDefault="009A57C5" w:rsidP="009A57C5">
      <w:pPr>
        <w:jc w:val="both"/>
        <w:rPr>
          <w:rFonts w:ascii="Calibri" w:hAnsi="Calibri" w:cs="Calibri"/>
        </w:rPr>
      </w:pPr>
      <w:r>
        <w:rPr>
          <w:rFonts w:ascii="Calibri" w:hAnsi="Calibri"/>
        </w:rPr>
        <w:t xml:space="preserve">Osasun Departamentuak Nafarroako arreta jarraituko eta larrialdiko arretako gune gehiago ixteko asmorik ba al du?</w:t>
      </w:r>
    </w:p>
    <w:p w14:paraId="244DE44C" w14:textId="77777777" w:rsidR="009A57C5" w:rsidRPr="009A57C5" w:rsidRDefault="009A57C5" w:rsidP="009A57C5">
      <w:pPr>
        <w:jc w:val="both"/>
        <w:rPr>
          <w:rFonts w:ascii="Calibri" w:hAnsi="Calibri" w:cs="Calibri"/>
        </w:rPr>
      </w:pPr>
      <w:r>
        <w:rPr>
          <w:rFonts w:ascii="Calibri" w:hAnsi="Calibri"/>
        </w:rPr>
        <w:t xml:space="preserve">Iruñean, 2025eko martxoaren 6an</w:t>
      </w:r>
    </w:p>
    <w:p w14:paraId="19A3870B" w14:textId="641284A9" w:rsidR="009A57C5" w:rsidRPr="009A57C5" w:rsidRDefault="009A57C5" w:rsidP="009A57C5">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Leticia San Martín Rodríguez</w:t>
      </w:r>
    </w:p>
    <w:sectPr w:rsidR="009A57C5" w:rsidRPr="009A57C5"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7C5"/>
    <w:rsid w:val="000370A0"/>
    <w:rsid w:val="000820DB"/>
    <w:rsid w:val="000A3E45"/>
    <w:rsid w:val="000B399C"/>
    <w:rsid w:val="00102BA2"/>
    <w:rsid w:val="001E34F2"/>
    <w:rsid w:val="00242C60"/>
    <w:rsid w:val="00337EB8"/>
    <w:rsid w:val="0035620E"/>
    <w:rsid w:val="003C1B1F"/>
    <w:rsid w:val="0047122A"/>
    <w:rsid w:val="00597020"/>
    <w:rsid w:val="00603382"/>
    <w:rsid w:val="0061120D"/>
    <w:rsid w:val="006F2590"/>
    <w:rsid w:val="00710D6B"/>
    <w:rsid w:val="00845D68"/>
    <w:rsid w:val="00854C8E"/>
    <w:rsid w:val="0089010A"/>
    <w:rsid w:val="008A3285"/>
    <w:rsid w:val="00956302"/>
    <w:rsid w:val="009A57C5"/>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91A46"/>
  <w15:chartTrackingRefBased/>
  <w15:docId w15:val="{A79680EB-2D66-42FE-A71A-8812891C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A5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A5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A57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A57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A57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A57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A57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A57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A57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57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A57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A57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A57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A57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A57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A57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A57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A57C5"/>
    <w:rPr>
      <w:rFonts w:eastAsiaTheme="majorEastAsia" w:cstheme="majorBidi"/>
      <w:color w:val="272727" w:themeColor="text1" w:themeTint="D8"/>
    </w:rPr>
  </w:style>
  <w:style w:type="paragraph" w:styleId="Ttulo">
    <w:name w:val="Title"/>
    <w:basedOn w:val="Normal"/>
    <w:next w:val="Normal"/>
    <w:link w:val="TtuloCar"/>
    <w:uiPriority w:val="10"/>
    <w:qFormat/>
    <w:rsid w:val="009A5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57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57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57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57C5"/>
    <w:pPr>
      <w:spacing w:before="160"/>
      <w:jc w:val="center"/>
    </w:pPr>
    <w:rPr>
      <w:i/>
      <w:iCs/>
      <w:color w:val="404040" w:themeColor="text1" w:themeTint="BF"/>
    </w:rPr>
  </w:style>
  <w:style w:type="character" w:customStyle="1" w:styleId="CitaCar">
    <w:name w:val="Cita Car"/>
    <w:basedOn w:val="Fuentedeprrafopredeter"/>
    <w:link w:val="Cita"/>
    <w:uiPriority w:val="29"/>
    <w:rsid w:val="009A57C5"/>
    <w:rPr>
      <w:i/>
      <w:iCs/>
      <w:color w:val="404040" w:themeColor="text1" w:themeTint="BF"/>
    </w:rPr>
  </w:style>
  <w:style w:type="paragraph" w:styleId="Prrafodelista">
    <w:name w:val="List Paragraph"/>
    <w:basedOn w:val="Normal"/>
    <w:uiPriority w:val="34"/>
    <w:qFormat/>
    <w:rsid w:val="009A57C5"/>
    <w:pPr>
      <w:ind w:left="720"/>
      <w:contextualSpacing/>
    </w:pPr>
  </w:style>
  <w:style w:type="character" w:styleId="nfasisintenso">
    <w:name w:val="Intense Emphasis"/>
    <w:basedOn w:val="Fuentedeprrafopredeter"/>
    <w:uiPriority w:val="21"/>
    <w:qFormat/>
    <w:rsid w:val="009A57C5"/>
    <w:rPr>
      <w:i/>
      <w:iCs/>
      <w:color w:val="0F4761" w:themeColor="accent1" w:themeShade="BF"/>
    </w:rPr>
  </w:style>
  <w:style w:type="paragraph" w:styleId="Citadestacada">
    <w:name w:val="Intense Quote"/>
    <w:basedOn w:val="Normal"/>
    <w:next w:val="Normal"/>
    <w:link w:val="CitadestacadaCar"/>
    <w:uiPriority w:val="30"/>
    <w:qFormat/>
    <w:rsid w:val="009A5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A57C5"/>
    <w:rPr>
      <w:i/>
      <w:iCs/>
      <w:color w:val="0F4761" w:themeColor="accent1" w:themeShade="BF"/>
    </w:rPr>
  </w:style>
  <w:style w:type="character" w:styleId="Referenciaintensa">
    <w:name w:val="Intense Reference"/>
    <w:basedOn w:val="Fuentedeprrafopredeter"/>
    <w:uiPriority w:val="32"/>
    <w:qFormat/>
    <w:rsid w:val="009A57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536</Characters>
  <Application>Microsoft Office Word</Application>
  <DocSecurity>0</DocSecurity>
  <Lines>4</Lines>
  <Paragraphs>1</Paragraphs>
  <ScaleCrop>false</ScaleCrop>
  <Company>HP Inc.</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2025-03-06T17:22:00Z</dcterms:created>
  <dcterms:modified xsi:type="dcterms:W3CDTF">2025-03-06T17:23:00Z</dcterms:modified>
</cp:coreProperties>
</file>