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38FF" w14:textId="068760B9" w:rsidR="001176EC" w:rsidRPr="001176EC" w:rsidRDefault="001176EC" w:rsidP="001176EC">
      <w:pPr>
        <w:jc w:val="both"/>
        <w:rPr>
          <w:rFonts w:ascii="Calibri" w:hAnsi="Calibri" w:cs="Calibri"/>
          <w:sz w:val="22"/>
          <w:szCs w:val="22"/>
        </w:rPr>
      </w:pPr>
      <w:r w:rsidRPr="001176EC">
        <w:rPr>
          <w:rFonts w:ascii="Calibri" w:hAnsi="Calibri" w:cs="Calibri"/>
          <w:sz w:val="22"/>
          <w:szCs w:val="22"/>
        </w:rPr>
        <w:t>D. Pablo Azcona Molinet, portavoz del Grupo Parlamentario Geroa Bai, al amparo de lo dispuesto en el Reglamento de este Parlamento, formula la siguiente interpelación con el fin de que sea respondida en el Pleno del Parlamento de Navarra que se celebrará el próximo 27 de marzo por el consejero de Desarrollo Rural y Medio Ambiente del Gobierno de Navarra, José Mar</w:t>
      </w:r>
      <w:r w:rsidR="00BF6EDE">
        <w:rPr>
          <w:rFonts w:ascii="Calibri" w:hAnsi="Calibri" w:cs="Calibri"/>
          <w:sz w:val="22"/>
          <w:szCs w:val="22"/>
        </w:rPr>
        <w:t>ía</w:t>
      </w:r>
      <w:r w:rsidRPr="001176EC">
        <w:rPr>
          <w:rFonts w:ascii="Calibri" w:hAnsi="Calibri" w:cs="Calibri"/>
          <w:sz w:val="22"/>
          <w:szCs w:val="22"/>
        </w:rPr>
        <w:t xml:space="preserve"> </w:t>
      </w:r>
      <w:proofErr w:type="spellStart"/>
      <w:r w:rsidRPr="001176EC">
        <w:rPr>
          <w:rFonts w:ascii="Calibri" w:hAnsi="Calibri" w:cs="Calibri"/>
          <w:sz w:val="22"/>
          <w:szCs w:val="22"/>
        </w:rPr>
        <w:t>Aierdi</w:t>
      </w:r>
      <w:proofErr w:type="spellEnd"/>
      <w:r w:rsidRPr="001176EC">
        <w:rPr>
          <w:rFonts w:ascii="Calibri" w:hAnsi="Calibri" w:cs="Calibri"/>
          <w:sz w:val="22"/>
          <w:szCs w:val="22"/>
        </w:rPr>
        <w:t>.</w:t>
      </w:r>
    </w:p>
    <w:p w14:paraId="22132D85" w14:textId="7F0AD6F0" w:rsidR="001176EC" w:rsidRPr="001176EC" w:rsidRDefault="001176EC" w:rsidP="001176EC">
      <w:pPr>
        <w:jc w:val="both"/>
        <w:rPr>
          <w:rFonts w:ascii="Calibri" w:hAnsi="Calibri" w:cs="Calibri"/>
          <w:sz w:val="22"/>
          <w:szCs w:val="22"/>
        </w:rPr>
      </w:pPr>
      <w:r w:rsidRPr="001176EC">
        <w:rPr>
          <w:rFonts w:ascii="Calibri" w:hAnsi="Calibri" w:cs="Calibri"/>
          <w:sz w:val="22"/>
          <w:szCs w:val="22"/>
        </w:rPr>
        <w:t>El sector vitivinícola navarro viene atravesando, desde hace tiempo, un momento complejo que se ha visto recrudecido por los últimos movimientos en la política comercial de Estados Unidos.</w:t>
      </w:r>
    </w:p>
    <w:p w14:paraId="65C99D37" w14:textId="4EEBE656" w:rsidR="001176EC" w:rsidRPr="001176EC" w:rsidRDefault="001176EC" w:rsidP="001176EC">
      <w:pPr>
        <w:jc w:val="both"/>
        <w:rPr>
          <w:rFonts w:ascii="Calibri" w:hAnsi="Calibri" w:cs="Calibri"/>
          <w:sz w:val="22"/>
          <w:szCs w:val="22"/>
        </w:rPr>
      </w:pPr>
      <w:r w:rsidRPr="001176EC">
        <w:rPr>
          <w:rFonts w:ascii="Calibri" w:hAnsi="Calibri" w:cs="Calibri"/>
          <w:sz w:val="22"/>
          <w:szCs w:val="22"/>
        </w:rPr>
        <w:t xml:space="preserve">Ante esta situación, interpelamos al consejero de Desarrollo Rural y Medio Ambiente sobre la política general de su </w:t>
      </w:r>
      <w:r w:rsidR="009113A8">
        <w:rPr>
          <w:rFonts w:ascii="Calibri" w:hAnsi="Calibri" w:cs="Calibri"/>
          <w:sz w:val="22"/>
          <w:szCs w:val="22"/>
        </w:rPr>
        <w:t>d</w:t>
      </w:r>
      <w:r w:rsidRPr="001176EC">
        <w:rPr>
          <w:rFonts w:ascii="Calibri" w:hAnsi="Calibri" w:cs="Calibri"/>
          <w:sz w:val="22"/>
          <w:szCs w:val="22"/>
        </w:rPr>
        <w:t>epartamento dirigida al sector vitivinícola navarro.</w:t>
      </w:r>
    </w:p>
    <w:p w14:paraId="72A4536B" w14:textId="58C5E577" w:rsidR="001176EC" w:rsidRPr="001176EC" w:rsidRDefault="001176EC" w:rsidP="001176EC">
      <w:pPr>
        <w:jc w:val="both"/>
        <w:rPr>
          <w:rFonts w:ascii="Calibri" w:hAnsi="Calibri" w:cs="Calibri"/>
          <w:sz w:val="22"/>
          <w:szCs w:val="22"/>
        </w:rPr>
      </w:pPr>
      <w:r w:rsidRPr="001176EC">
        <w:rPr>
          <w:rFonts w:ascii="Calibri" w:hAnsi="Calibri" w:cs="Calibri"/>
          <w:sz w:val="22"/>
          <w:szCs w:val="22"/>
        </w:rPr>
        <w:t>Pamplona, 20 de marzo de 2025</w:t>
      </w:r>
    </w:p>
    <w:p w14:paraId="2DFF68ED" w14:textId="69844680" w:rsidR="001176EC" w:rsidRPr="001176EC" w:rsidRDefault="001176EC" w:rsidP="001176EC">
      <w:pPr>
        <w:jc w:val="both"/>
        <w:rPr>
          <w:rFonts w:ascii="Calibri" w:hAnsi="Calibri" w:cs="Calibri"/>
          <w:sz w:val="22"/>
          <w:szCs w:val="22"/>
        </w:rPr>
      </w:pPr>
      <w:r w:rsidRPr="001176EC">
        <w:rPr>
          <w:rFonts w:ascii="Calibri" w:hAnsi="Calibri" w:cs="Calibri"/>
          <w:sz w:val="22"/>
          <w:szCs w:val="22"/>
        </w:rPr>
        <w:t>El Parlamentario Foral: Pablo Azcona Molinet</w:t>
      </w:r>
    </w:p>
    <w:sectPr w:rsidR="001176EC" w:rsidRPr="001176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EC"/>
    <w:rsid w:val="001030CE"/>
    <w:rsid w:val="001176EC"/>
    <w:rsid w:val="00211497"/>
    <w:rsid w:val="002509BE"/>
    <w:rsid w:val="003E3E22"/>
    <w:rsid w:val="005762CC"/>
    <w:rsid w:val="005F4418"/>
    <w:rsid w:val="00600DE2"/>
    <w:rsid w:val="0066179D"/>
    <w:rsid w:val="0066283F"/>
    <w:rsid w:val="008D7F85"/>
    <w:rsid w:val="009113A8"/>
    <w:rsid w:val="00A36075"/>
    <w:rsid w:val="00A877BA"/>
    <w:rsid w:val="00B0049F"/>
    <w:rsid w:val="00B81112"/>
    <w:rsid w:val="00BF6EDE"/>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A932"/>
  <w15:chartTrackingRefBased/>
  <w15:docId w15:val="{A746FB50-4458-4F3B-93D6-DA29F5AF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7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7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76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76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76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76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76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76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76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6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76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76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76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76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76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76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76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76EC"/>
    <w:rPr>
      <w:rFonts w:eastAsiaTheme="majorEastAsia" w:cstheme="majorBidi"/>
      <w:color w:val="272727" w:themeColor="text1" w:themeTint="D8"/>
    </w:rPr>
  </w:style>
  <w:style w:type="paragraph" w:styleId="Ttulo">
    <w:name w:val="Title"/>
    <w:basedOn w:val="Normal"/>
    <w:next w:val="Normal"/>
    <w:link w:val="TtuloCar"/>
    <w:uiPriority w:val="10"/>
    <w:qFormat/>
    <w:rsid w:val="0011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76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76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76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76EC"/>
    <w:pPr>
      <w:spacing w:before="160"/>
      <w:jc w:val="center"/>
    </w:pPr>
    <w:rPr>
      <w:i/>
      <w:iCs/>
      <w:color w:val="404040" w:themeColor="text1" w:themeTint="BF"/>
    </w:rPr>
  </w:style>
  <w:style w:type="character" w:customStyle="1" w:styleId="CitaCar">
    <w:name w:val="Cita Car"/>
    <w:basedOn w:val="Fuentedeprrafopredeter"/>
    <w:link w:val="Cita"/>
    <w:uiPriority w:val="29"/>
    <w:rsid w:val="001176EC"/>
    <w:rPr>
      <w:i/>
      <w:iCs/>
      <w:color w:val="404040" w:themeColor="text1" w:themeTint="BF"/>
    </w:rPr>
  </w:style>
  <w:style w:type="paragraph" w:styleId="Prrafodelista">
    <w:name w:val="List Paragraph"/>
    <w:basedOn w:val="Normal"/>
    <w:uiPriority w:val="34"/>
    <w:qFormat/>
    <w:rsid w:val="001176EC"/>
    <w:pPr>
      <w:ind w:left="720"/>
      <w:contextualSpacing/>
    </w:pPr>
  </w:style>
  <w:style w:type="character" w:styleId="nfasisintenso">
    <w:name w:val="Intense Emphasis"/>
    <w:basedOn w:val="Fuentedeprrafopredeter"/>
    <w:uiPriority w:val="21"/>
    <w:qFormat/>
    <w:rsid w:val="001176EC"/>
    <w:rPr>
      <w:i/>
      <w:iCs/>
      <w:color w:val="0F4761" w:themeColor="accent1" w:themeShade="BF"/>
    </w:rPr>
  </w:style>
  <w:style w:type="paragraph" w:styleId="Citadestacada">
    <w:name w:val="Intense Quote"/>
    <w:basedOn w:val="Normal"/>
    <w:next w:val="Normal"/>
    <w:link w:val="CitadestacadaCar"/>
    <w:uiPriority w:val="30"/>
    <w:qFormat/>
    <w:rsid w:val="00117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76EC"/>
    <w:rPr>
      <w:i/>
      <w:iCs/>
      <w:color w:val="0F4761" w:themeColor="accent1" w:themeShade="BF"/>
    </w:rPr>
  </w:style>
  <w:style w:type="character" w:styleId="Referenciaintensa">
    <w:name w:val="Intense Reference"/>
    <w:basedOn w:val="Fuentedeprrafopredeter"/>
    <w:uiPriority w:val="32"/>
    <w:qFormat/>
    <w:rsid w:val="00117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686</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2025-03-21T07:08:00Z</dcterms:created>
  <dcterms:modified xsi:type="dcterms:W3CDTF">2025-03-24T09:37:00Z</dcterms:modified>
</cp:coreProperties>
</file>