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C05E4" w14:textId="77777777" w:rsidR="00B912F2" w:rsidRDefault="00B912F2" w:rsidP="00B912F2">
      <w:pPr>
        <w:pStyle w:val="OFI-TITULO2"/>
      </w:pPr>
      <w:r w:rsidRPr="000C0F5B">
        <w:rPr>
          <w:noProof/>
        </w:rPr>
        <w:t>11-25/MOC-00013</w:t>
      </w:r>
      <w:r>
        <w:t xml:space="preserve">. </w:t>
      </w:r>
      <w:r w:rsidRPr="002C0D8B">
        <w:t>Resolución</w:t>
      </w:r>
      <w:r>
        <w:t xml:space="preserve"> </w:t>
      </w:r>
      <w:r w:rsidRPr="000C0F5B">
        <w:rPr>
          <w:noProof/>
        </w:rPr>
        <w:t>por la que se insta al Gobierno de Navarra a que el Instituto de Salud Pública y Laboral de Navarra complemente la actual "Estrategia Navarra de Alimentación Saludable" con medidas que eliminen los riesgos de la población</w:t>
      </w:r>
    </w:p>
    <w:p w14:paraId="3A0AE58D" w14:textId="77777777" w:rsidR="00B912F2" w:rsidRDefault="00B912F2" w:rsidP="00B912F2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0C0F5B">
        <w:rPr>
          <w:noProof/>
        </w:rPr>
        <w:t>Pleno</w:t>
      </w:r>
    </w:p>
    <w:p w14:paraId="4F153773" w14:textId="77777777" w:rsidR="00B912F2" w:rsidRDefault="00B912F2" w:rsidP="00B912F2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C0F5B">
        <w:rPr>
          <w:noProof/>
        </w:rPr>
        <w:t>por la que se insta al Gobierno de Navarra a que el Instituto de Salud Pública y Laboral de Navarra complemente la actual "Estrategia Navarra de Alimentación Saludable" con medidas que eliminen los riesgos de la población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0C0F5B">
        <w:rPr>
          <w:noProof/>
        </w:rPr>
        <w:t>Pleno</w:t>
      </w:r>
      <w:r>
        <w:t xml:space="preserve"> del Parlamento de Navarra en sesión celebrada el día </w:t>
      </w:r>
      <w:r w:rsidRPr="000C0F5B">
        <w:rPr>
          <w:noProof/>
        </w:rPr>
        <w:t>20 de marzo de 2025</w:t>
      </w:r>
      <w:r>
        <w:t>, cuyo texto se inserta a continuación</w:t>
      </w:r>
      <w:r>
        <w:rPr>
          <w:bCs/>
          <w:iCs/>
        </w:rPr>
        <w:t>:</w:t>
      </w:r>
    </w:p>
    <w:p w14:paraId="17FED9AC" w14:textId="77777777" w:rsidR="00CE07B3" w:rsidRPr="00CE07B3" w:rsidRDefault="00B912F2" w:rsidP="00CE07B3">
      <w:pPr>
        <w:pStyle w:val="OFI-TEXTO1"/>
        <w:rPr>
          <w:iCs/>
        </w:rPr>
      </w:pPr>
      <w:r>
        <w:rPr>
          <w:iCs/>
        </w:rPr>
        <w:t>"</w:t>
      </w:r>
      <w:r w:rsidR="00CE07B3" w:rsidRPr="00CE07B3">
        <w:rPr>
          <w:iCs/>
        </w:rPr>
        <w:t xml:space="preserve">El Parlamento de Navarra insta al Gobierno de Navarra a: </w:t>
      </w:r>
    </w:p>
    <w:p w14:paraId="26F1594E" w14:textId="77777777" w:rsidR="00CE07B3" w:rsidRPr="00CE07B3" w:rsidRDefault="00CE07B3" w:rsidP="00CE07B3">
      <w:pPr>
        <w:pStyle w:val="OFI-TEXTO1"/>
        <w:rPr>
          <w:iCs/>
        </w:rPr>
      </w:pPr>
      <w:r w:rsidRPr="00CE07B3">
        <w:rPr>
          <w:iCs/>
        </w:rPr>
        <w:t>1. Que el Instituto de Salud Pública y Laboral de Navarra complemente la actual “Estrategia Navarra de Alimentación Saludable”, centrada en la educación en nutrición y hábitos de vida activa y sana, con medidas que eliminen los riesgos de la población: Restringiendo o prohibiendo (Galicia) el acceso de este tipo de productos comestibles ultraprocesados, ricos en grasas saturadas y/o azucares sencillos, así como bebidas energéticas y/o azucaradas a la población infantil. También, marcando criterios nutricionales básicos para la comercialización de estos productos dirigidas a niños, niñas y adolescentes. Fortaleciendo las normas sobre etiquetado nutricional, declaraciones de propiedades saludables y promoción comercial de alimentos y bebidas.</w:t>
      </w:r>
    </w:p>
    <w:p w14:paraId="13FBC190" w14:textId="77777777" w:rsidR="00CE07B3" w:rsidRPr="00CE07B3" w:rsidRDefault="00CE07B3" w:rsidP="00CE07B3">
      <w:pPr>
        <w:pStyle w:val="OFI-TEXTO1"/>
        <w:rPr>
          <w:iCs/>
        </w:rPr>
      </w:pPr>
      <w:r w:rsidRPr="00CE07B3">
        <w:rPr>
          <w:iCs/>
        </w:rPr>
        <w:t xml:space="preserve">2. Garantizar entornos alimentarios saludables alrededor de centros educativos, adoptando políticas de zonificación que limiten la presencia de establecimientos de comida poco saludables cerca de escuelas, rutas escolares y parques infantiles, como recomienda el Colegio Oficial de Nutricionistas. </w:t>
      </w:r>
    </w:p>
    <w:p w14:paraId="3C3D6E28" w14:textId="77777777" w:rsidR="00CE07B3" w:rsidRPr="00CE07B3" w:rsidRDefault="00CE07B3" w:rsidP="00CE07B3">
      <w:pPr>
        <w:pStyle w:val="OFI-TEXTO1"/>
        <w:rPr>
          <w:iCs/>
        </w:rPr>
      </w:pPr>
      <w:r w:rsidRPr="00CE07B3">
        <w:rPr>
          <w:iCs/>
        </w:rPr>
        <w:t>3. Elaborar, con la participación del Colegio Oficial de Dietistas/ Nutricionistas de Navarra, una “Estrategia Navarra de Alimentación Saludable”, que constituya el marco general de las políticas en materia de alimentación de la población navarra.</w:t>
      </w:r>
    </w:p>
    <w:p w14:paraId="7BFD1FD3" w14:textId="015B1D88" w:rsidR="00B912F2" w:rsidRDefault="00CE07B3" w:rsidP="00CE07B3">
      <w:pPr>
        <w:pStyle w:val="OFI-TEXTO1"/>
        <w:ind w:left="567" w:firstLine="0"/>
      </w:pPr>
      <w:r w:rsidRPr="00CE07B3">
        <w:rPr>
          <w:iCs/>
        </w:rPr>
        <w:lastRenderedPageBreak/>
        <w:t>El Parlamento de Navarra insta al Gobierno del Estado español a desarrollar una normativa con rango de Ley, que regule la publicidad de alimentos y bebidas dirigida al público infantil, que proteja a este colectivo infantil de estos productos comestibles ultraprocesados y bebidas energéticas y/o azucaradas y una política fiscal de gravámenes a estos productos</w:t>
      </w:r>
      <w:r w:rsidR="00B912F2">
        <w:rPr>
          <w:iCs/>
        </w:rPr>
        <w:t>".</w:t>
      </w:r>
    </w:p>
    <w:p w14:paraId="38BAD4D1" w14:textId="693FAD1A" w:rsidR="00B912F2" w:rsidRDefault="00B912F2" w:rsidP="00B912F2">
      <w:pPr>
        <w:pStyle w:val="OFI-FECHA"/>
      </w:pPr>
      <w:r>
        <w:t xml:space="preserve">Pamplona, </w:t>
      </w:r>
      <w:r w:rsidRPr="000C0F5B">
        <w:rPr>
          <w:noProof/>
        </w:rPr>
        <w:t>2</w:t>
      </w:r>
      <w:r w:rsidR="009975EC">
        <w:rPr>
          <w:noProof/>
        </w:rPr>
        <w:t>1</w:t>
      </w:r>
      <w:r w:rsidRPr="000C0F5B">
        <w:rPr>
          <w:noProof/>
        </w:rPr>
        <w:t xml:space="preserve"> de marzo de 2025</w:t>
      </w:r>
    </w:p>
    <w:p w14:paraId="728336CE" w14:textId="77777777" w:rsidR="00B912F2" w:rsidRDefault="00B912F2" w:rsidP="00B912F2">
      <w:pPr>
        <w:pStyle w:val="OFI-FIRMA3"/>
      </w:pPr>
      <w:r w:rsidRPr="000C0F5B">
        <w:rPr>
          <w:noProof/>
        </w:rPr>
        <w:t>El Presidente</w:t>
      </w:r>
      <w:r>
        <w:t xml:space="preserve">:  </w:t>
      </w:r>
      <w:r w:rsidRPr="000C0F5B">
        <w:rPr>
          <w:noProof/>
        </w:rPr>
        <w:t>Unai Hualde Iglesias</w:t>
      </w:r>
    </w:p>
    <w:p w14:paraId="2EDA77B8" w14:textId="77777777" w:rsidR="00C451FF" w:rsidRDefault="00C451FF"/>
    <w:sectPr w:rsidR="00C451FF" w:rsidSect="00B912F2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21342" w14:textId="77777777" w:rsidR="00B912F2" w:rsidRDefault="00B912F2" w:rsidP="00B912F2">
      <w:pPr>
        <w:spacing w:after="0" w:line="240" w:lineRule="auto"/>
      </w:pPr>
      <w:r>
        <w:separator/>
      </w:r>
    </w:p>
  </w:endnote>
  <w:endnote w:type="continuationSeparator" w:id="0">
    <w:p w14:paraId="2BAA1C12" w14:textId="77777777" w:rsidR="00B912F2" w:rsidRDefault="00B912F2" w:rsidP="00B91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BC821" w14:textId="77777777" w:rsidR="00B912F2" w:rsidRDefault="00B912F2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FBD7D" w14:textId="77777777" w:rsidR="00B912F2" w:rsidRDefault="00B912F2" w:rsidP="00B912F2">
      <w:pPr>
        <w:spacing w:after="0" w:line="240" w:lineRule="auto"/>
      </w:pPr>
      <w:r>
        <w:separator/>
      </w:r>
    </w:p>
  </w:footnote>
  <w:footnote w:type="continuationSeparator" w:id="0">
    <w:p w14:paraId="08A7AEAB" w14:textId="77777777" w:rsidR="00B912F2" w:rsidRDefault="00B912F2" w:rsidP="00B91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BE267" w14:textId="77777777" w:rsidR="00B912F2" w:rsidRDefault="00B912F2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670C1C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4407738" r:id="rId2"/>
      </w:object>
    </w:r>
  </w:p>
  <w:p w14:paraId="18B94942" w14:textId="77777777" w:rsidR="00B912F2" w:rsidRDefault="00B912F2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56AA5F9A" wp14:editId="61227C0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5356468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03D0AD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73C3987" w14:textId="77777777" w:rsidR="00B912F2" w:rsidRDefault="00B912F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08164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2F2"/>
    <w:rsid w:val="001F2AE4"/>
    <w:rsid w:val="00293C91"/>
    <w:rsid w:val="002E09AF"/>
    <w:rsid w:val="0063782C"/>
    <w:rsid w:val="006B6500"/>
    <w:rsid w:val="009102A1"/>
    <w:rsid w:val="00911B26"/>
    <w:rsid w:val="009975EC"/>
    <w:rsid w:val="009D04DA"/>
    <w:rsid w:val="00B912F2"/>
    <w:rsid w:val="00C451FF"/>
    <w:rsid w:val="00CE07B3"/>
    <w:rsid w:val="00E1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C8B4A"/>
  <w15:chartTrackingRefBased/>
  <w15:docId w15:val="{F6E1998F-2819-426A-BEBE-893884ABD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912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912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912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912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12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912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912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912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2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912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12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912F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912F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12F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12F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912F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12F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2F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912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912F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912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912F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912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912F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912F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912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912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912F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912F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912F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912F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B912F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B912F2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B912F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912F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912F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912F2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912F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B912F2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912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12F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2025-03-24T16:03:00Z</dcterms:created>
  <dcterms:modified xsi:type="dcterms:W3CDTF">2025-03-25T10:36:00Z</dcterms:modified>
</cp:coreProperties>
</file>