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B866" w14:textId="77777777" w:rsidR="00EA208F" w:rsidRPr="00EA208F" w:rsidRDefault="00EA208F" w:rsidP="00EA208F">
      <w:pPr>
        <w:jc w:val="both"/>
        <w:rPr>
          <w:rFonts w:ascii="Calibri" w:hAnsi="Calibri" w:cs="Calibri"/>
        </w:rPr>
      </w:pPr>
      <w:r w:rsidRPr="00EA208F">
        <w:rPr>
          <w:rFonts w:ascii="Calibri" w:hAnsi="Calibri" w:cs="Calibri"/>
        </w:rPr>
        <w:t>Doña Isabel Olave Ballarena, miembro de las Cortes de Navarra, adscrita al Grupo Parlamentario Unión del Pueblo Navarro (UPN), al amparo de lo dispuesto en el Reglamento de la Cámara, realiza la siguiente pregunta escrita al Gobierno de Navarra:</w:t>
      </w:r>
    </w:p>
    <w:p w14:paraId="516A9845" w14:textId="77777777" w:rsidR="00EA208F" w:rsidRPr="003D2682" w:rsidRDefault="00EA208F" w:rsidP="003D2682">
      <w:pPr>
        <w:pStyle w:val="Prrafodelista"/>
        <w:numPr>
          <w:ilvl w:val="0"/>
          <w:numId w:val="1"/>
        </w:numPr>
        <w:jc w:val="both"/>
        <w:rPr>
          <w:rFonts w:ascii="Calibri" w:hAnsi="Calibri" w:cs="Calibri"/>
        </w:rPr>
      </w:pPr>
      <w:r w:rsidRPr="003D2682">
        <w:rPr>
          <w:rFonts w:ascii="Calibri" w:hAnsi="Calibri" w:cs="Calibri"/>
        </w:rPr>
        <w:t>¿Ha designado el Comité Ejecutivo de la Eurorregión NAEN un organismo de auditoría externa independiente como complemento del control precisado en el artículo 12 de sus Estatutos?</w:t>
      </w:r>
    </w:p>
    <w:p w14:paraId="0847250A" w14:textId="77777777" w:rsidR="00EA208F" w:rsidRPr="003D2682" w:rsidRDefault="00EA208F" w:rsidP="003D2682">
      <w:pPr>
        <w:pStyle w:val="Prrafodelista"/>
        <w:numPr>
          <w:ilvl w:val="0"/>
          <w:numId w:val="1"/>
        </w:numPr>
        <w:jc w:val="both"/>
        <w:rPr>
          <w:rFonts w:ascii="Calibri" w:hAnsi="Calibri" w:cs="Calibri"/>
        </w:rPr>
      </w:pPr>
      <w:r w:rsidRPr="003D2682">
        <w:rPr>
          <w:rFonts w:ascii="Calibri" w:hAnsi="Calibri" w:cs="Calibri"/>
        </w:rPr>
        <w:t>En el caso de que así fuera, qué organismo ha sido designado.</w:t>
      </w:r>
    </w:p>
    <w:p w14:paraId="1E1B04DE" w14:textId="77777777" w:rsidR="00EA208F" w:rsidRPr="003D2682" w:rsidRDefault="00EA208F" w:rsidP="003D2682">
      <w:pPr>
        <w:pStyle w:val="Prrafodelista"/>
        <w:numPr>
          <w:ilvl w:val="0"/>
          <w:numId w:val="1"/>
        </w:numPr>
        <w:jc w:val="both"/>
        <w:rPr>
          <w:rFonts w:ascii="Calibri" w:hAnsi="Calibri" w:cs="Calibri"/>
        </w:rPr>
      </w:pPr>
      <w:r w:rsidRPr="003D2682">
        <w:rPr>
          <w:rFonts w:ascii="Calibri" w:hAnsi="Calibri" w:cs="Calibri"/>
        </w:rPr>
        <w:t>En el caso de que así fuera, cuáles han sido los encargos.</w:t>
      </w:r>
    </w:p>
    <w:p w14:paraId="5E713CC9" w14:textId="77777777" w:rsidR="00EA208F" w:rsidRPr="00EA208F" w:rsidRDefault="00EA208F" w:rsidP="00EA208F">
      <w:pPr>
        <w:jc w:val="both"/>
        <w:rPr>
          <w:rFonts w:ascii="Calibri" w:hAnsi="Calibri" w:cs="Calibri"/>
        </w:rPr>
      </w:pPr>
      <w:r w:rsidRPr="00EA208F">
        <w:rPr>
          <w:rFonts w:ascii="Calibri" w:hAnsi="Calibri" w:cs="Calibri"/>
        </w:rPr>
        <w:t>Pamplona, a 2 de abril de 2025</w:t>
      </w:r>
    </w:p>
    <w:p w14:paraId="7582FE7B" w14:textId="342A0EAD" w:rsidR="00EA208F" w:rsidRPr="00EA208F" w:rsidRDefault="00EA208F" w:rsidP="00EA208F">
      <w:pPr>
        <w:jc w:val="both"/>
        <w:rPr>
          <w:rFonts w:ascii="Calibri" w:hAnsi="Calibri" w:cs="Calibri"/>
        </w:rPr>
      </w:pPr>
      <w:r w:rsidRPr="00EA208F">
        <w:rPr>
          <w:rFonts w:ascii="Calibri" w:hAnsi="Calibri" w:cs="Calibri"/>
        </w:rPr>
        <w:t>La Parlamentaria Foral: Isabel Olave Ballarena</w:t>
      </w:r>
    </w:p>
    <w:sectPr w:rsidR="00EA208F" w:rsidRPr="00EA208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B10"/>
    <w:multiLevelType w:val="hybridMultilevel"/>
    <w:tmpl w:val="E4B8FF9C"/>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867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F"/>
    <w:rsid w:val="000370A0"/>
    <w:rsid w:val="000820DB"/>
    <w:rsid w:val="000A3E45"/>
    <w:rsid w:val="000B399C"/>
    <w:rsid w:val="00102BA2"/>
    <w:rsid w:val="001E34F2"/>
    <w:rsid w:val="00242C60"/>
    <w:rsid w:val="002A21FC"/>
    <w:rsid w:val="002E551E"/>
    <w:rsid w:val="00337EB8"/>
    <w:rsid w:val="0035620E"/>
    <w:rsid w:val="003C1B1F"/>
    <w:rsid w:val="003D2682"/>
    <w:rsid w:val="00597020"/>
    <w:rsid w:val="005C567D"/>
    <w:rsid w:val="005F787A"/>
    <w:rsid w:val="00603382"/>
    <w:rsid w:val="0061120D"/>
    <w:rsid w:val="006976DA"/>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A208F"/>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FDBA"/>
  <w15:chartTrackingRefBased/>
  <w15:docId w15:val="{68B59FD1-31EA-44F2-903F-46EBFECB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2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2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20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20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20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20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20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20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20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0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20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20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20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20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20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20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20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208F"/>
    <w:rPr>
      <w:rFonts w:eastAsiaTheme="majorEastAsia" w:cstheme="majorBidi"/>
      <w:color w:val="272727" w:themeColor="text1" w:themeTint="D8"/>
    </w:rPr>
  </w:style>
  <w:style w:type="paragraph" w:styleId="Ttulo">
    <w:name w:val="Title"/>
    <w:basedOn w:val="Normal"/>
    <w:next w:val="Normal"/>
    <w:link w:val="TtuloCar"/>
    <w:uiPriority w:val="10"/>
    <w:qFormat/>
    <w:rsid w:val="00EA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20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20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20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208F"/>
    <w:pPr>
      <w:spacing w:before="160"/>
      <w:jc w:val="center"/>
    </w:pPr>
    <w:rPr>
      <w:i/>
      <w:iCs/>
      <w:color w:val="404040" w:themeColor="text1" w:themeTint="BF"/>
    </w:rPr>
  </w:style>
  <w:style w:type="character" w:customStyle="1" w:styleId="CitaCar">
    <w:name w:val="Cita Car"/>
    <w:basedOn w:val="Fuentedeprrafopredeter"/>
    <w:link w:val="Cita"/>
    <w:uiPriority w:val="29"/>
    <w:rsid w:val="00EA208F"/>
    <w:rPr>
      <w:i/>
      <w:iCs/>
      <w:color w:val="404040" w:themeColor="text1" w:themeTint="BF"/>
    </w:rPr>
  </w:style>
  <w:style w:type="paragraph" w:styleId="Prrafodelista">
    <w:name w:val="List Paragraph"/>
    <w:basedOn w:val="Normal"/>
    <w:uiPriority w:val="34"/>
    <w:qFormat/>
    <w:rsid w:val="00EA208F"/>
    <w:pPr>
      <w:ind w:left="720"/>
      <w:contextualSpacing/>
    </w:pPr>
  </w:style>
  <w:style w:type="character" w:styleId="nfasisintenso">
    <w:name w:val="Intense Emphasis"/>
    <w:basedOn w:val="Fuentedeprrafopredeter"/>
    <w:uiPriority w:val="21"/>
    <w:qFormat/>
    <w:rsid w:val="00EA208F"/>
    <w:rPr>
      <w:i/>
      <w:iCs/>
      <w:color w:val="0F4761" w:themeColor="accent1" w:themeShade="BF"/>
    </w:rPr>
  </w:style>
  <w:style w:type="paragraph" w:styleId="Citadestacada">
    <w:name w:val="Intense Quote"/>
    <w:basedOn w:val="Normal"/>
    <w:next w:val="Normal"/>
    <w:link w:val="CitadestacadaCar"/>
    <w:uiPriority w:val="30"/>
    <w:qFormat/>
    <w:rsid w:val="00EA2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208F"/>
    <w:rPr>
      <w:i/>
      <w:iCs/>
      <w:color w:val="0F4761" w:themeColor="accent1" w:themeShade="BF"/>
    </w:rPr>
  </w:style>
  <w:style w:type="character" w:styleId="Referenciaintensa">
    <w:name w:val="Intense Reference"/>
    <w:basedOn w:val="Fuentedeprrafopredeter"/>
    <w:uiPriority w:val="32"/>
    <w:qFormat/>
    <w:rsid w:val="00EA2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529</Characters>
  <Application>Microsoft Office Word</Application>
  <DocSecurity>0</DocSecurity>
  <Lines>4</Lines>
  <Paragraphs>1</Paragraphs>
  <ScaleCrop>false</ScaleCrop>
  <Company>HP Inc.</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2025-04-03T07:23:00Z</dcterms:created>
  <dcterms:modified xsi:type="dcterms:W3CDTF">2025-04-09T13:24:00Z</dcterms:modified>
</cp:coreProperties>
</file>