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C732" w14:textId="5584F288" w:rsidR="000460CB" w:rsidRPr="000460CB" w:rsidRDefault="000460CB" w:rsidP="000460CB">
      <w:pPr>
        <w:spacing w:before="100" w:beforeAutospacing="1" w:after="200"/>
        <w:jc w:val="both"/>
        <w:rPr>
          <w:rFonts w:ascii="Calibri" w:hAnsi="Calibri" w:cs="Calibri"/>
        </w:rPr>
      </w:pPr>
      <w:r w:rsidRPr="000460CB">
        <w:rPr>
          <w:rFonts w:ascii="Calibri" w:hAnsi="Calibri" w:cs="Calibri"/>
        </w:rPr>
        <w:t xml:space="preserve">D. Pablo Azcona </w:t>
      </w:r>
      <w:proofErr w:type="spellStart"/>
      <w:r w:rsidRPr="000460CB">
        <w:rPr>
          <w:rFonts w:ascii="Calibri" w:hAnsi="Calibri" w:cs="Calibri"/>
        </w:rPr>
        <w:t>Molinet</w:t>
      </w:r>
      <w:proofErr w:type="spellEnd"/>
      <w:r w:rsidRPr="000460CB">
        <w:rPr>
          <w:rFonts w:ascii="Calibri" w:hAnsi="Calibri" w:cs="Calibri"/>
        </w:rPr>
        <w:t>, portavoz del Grupo Parlamentario Geroa Bai, al amparo de lo dispuesto en el Reglamento de esta Cámara, formula la siguiente pregunta oral con el fin</w:t>
      </w:r>
      <w:r>
        <w:rPr>
          <w:rFonts w:ascii="Calibri" w:hAnsi="Calibri" w:cs="Calibri"/>
        </w:rPr>
        <w:t xml:space="preserve"> </w:t>
      </w:r>
      <w:r w:rsidRPr="000460CB">
        <w:rPr>
          <w:rFonts w:ascii="Calibri" w:hAnsi="Calibri" w:cs="Calibri"/>
        </w:rPr>
        <w:t>de que sea respondida en el Pleno de la Cámara del próximo 15 de mayo por la Vicepresidenta Segunda y Consejera de Memoria y Convivencia, Acción Exterior y Euskera del Gobierno de Navarra, Ana Ollo.</w:t>
      </w:r>
    </w:p>
    <w:p w14:paraId="6D927E60" w14:textId="77777777" w:rsidR="000460CB" w:rsidRPr="000460CB" w:rsidRDefault="000460CB" w:rsidP="000460CB">
      <w:pPr>
        <w:spacing w:before="100" w:beforeAutospacing="1" w:after="200"/>
        <w:jc w:val="both"/>
        <w:rPr>
          <w:rFonts w:ascii="Calibri" w:hAnsi="Calibri" w:cs="Calibri"/>
        </w:rPr>
      </w:pPr>
      <w:r w:rsidRPr="000460CB">
        <w:rPr>
          <w:rFonts w:ascii="Calibri" w:hAnsi="Calibri" w:cs="Calibri"/>
        </w:rPr>
        <w:t xml:space="preserve">Este 15 de mayo comienza la cuarta edición de </w:t>
      </w:r>
      <w:proofErr w:type="spellStart"/>
      <w:r w:rsidRPr="000460CB">
        <w:rPr>
          <w:rFonts w:ascii="Calibri" w:hAnsi="Calibri" w:cs="Calibri"/>
        </w:rPr>
        <w:t>Euskaraldia</w:t>
      </w:r>
      <w:proofErr w:type="spellEnd"/>
      <w:r w:rsidRPr="000460CB">
        <w:rPr>
          <w:rFonts w:ascii="Calibri" w:hAnsi="Calibri" w:cs="Calibri"/>
        </w:rPr>
        <w:t>, un movimiento social que pretende activar el uso del euskera y que tiene por objetivo el de cambiar los hábitos lingüísticos, consiguiendo conseguir que se hable más en euskera. Es conocido que el Gobierno de Navarra se ha sumado a la celebración de esta cuarta edición de ‘</w:t>
      </w:r>
      <w:proofErr w:type="spellStart"/>
      <w:r w:rsidRPr="000460CB">
        <w:rPr>
          <w:rFonts w:ascii="Calibri" w:hAnsi="Calibri" w:cs="Calibri"/>
        </w:rPr>
        <w:t>Euskaraldia</w:t>
      </w:r>
      <w:proofErr w:type="spellEnd"/>
      <w:r w:rsidRPr="000460CB">
        <w:rPr>
          <w:rFonts w:ascii="Calibri" w:hAnsi="Calibri" w:cs="Calibri"/>
        </w:rPr>
        <w:t xml:space="preserve">’ y que, el pasado mes de marzo el Ejecutivo renovó el convenio con </w:t>
      </w:r>
      <w:proofErr w:type="spellStart"/>
      <w:r w:rsidRPr="000460CB">
        <w:rPr>
          <w:rFonts w:ascii="Calibri" w:hAnsi="Calibri" w:cs="Calibri"/>
        </w:rPr>
        <w:t>Taupa</w:t>
      </w:r>
      <w:proofErr w:type="spellEnd"/>
      <w:r w:rsidRPr="000460CB">
        <w:rPr>
          <w:rFonts w:ascii="Calibri" w:hAnsi="Calibri" w:cs="Calibri"/>
        </w:rPr>
        <w:t xml:space="preserve"> </w:t>
      </w:r>
      <w:proofErr w:type="spellStart"/>
      <w:r w:rsidRPr="000460CB">
        <w:rPr>
          <w:rFonts w:ascii="Calibri" w:hAnsi="Calibri" w:cs="Calibri"/>
        </w:rPr>
        <w:t>Euskaltzaleen</w:t>
      </w:r>
      <w:proofErr w:type="spellEnd"/>
      <w:r w:rsidRPr="000460CB">
        <w:rPr>
          <w:rFonts w:ascii="Calibri" w:hAnsi="Calibri" w:cs="Calibri"/>
        </w:rPr>
        <w:t xml:space="preserve"> </w:t>
      </w:r>
      <w:proofErr w:type="spellStart"/>
      <w:r w:rsidRPr="000460CB">
        <w:rPr>
          <w:rFonts w:ascii="Calibri" w:hAnsi="Calibri" w:cs="Calibri"/>
        </w:rPr>
        <w:t>Mugimendua</w:t>
      </w:r>
      <w:proofErr w:type="spellEnd"/>
      <w:r w:rsidRPr="000460CB">
        <w:rPr>
          <w:rFonts w:ascii="Calibri" w:hAnsi="Calibri" w:cs="Calibri"/>
        </w:rPr>
        <w:t xml:space="preserve"> para impulsar el euskera en Navarra.</w:t>
      </w:r>
    </w:p>
    <w:p w14:paraId="4BE3ED83" w14:textId="3DCCDDC1" w:rsidR="000460CB" w:rsidRPr="000460CB" w:rsidRDefault="000460CB" w:rsidP="000460CB">
      <w:pPr>
        <w:spacing w:before="100" w:beforeAutospacing="1" w:after="200"/>
        <w:jc w:val="both"/>
        <w:rPr>
          <w:rFonts w:ascii="Calibri" w:hAnsi="Calibri" w:cs="Calibri"/>
        </w:rPr>
      </w:pPr>
      <w:r w:rsidRPr="000460CB">
        <w:rPr>
          <w:rFonts w:ascii="Calibri" w:hAnsi="Calibri" w:cs="Calibri"/>
        </w:rPr>
        <w:t>Por todo ello, preguntamos a la Vicepresidenta Segunda y Consejera de Memoria y Convivencia, Acción Exterior y Euskera: ¿qué valoración hace de esta iniciativa y del convenio suscrito?</w:t>
      </w:r>
    </w:p>
    <w:p w14:paraId="51657D6E" w14:textId="7AD4415B" w:rsidR="000460CB" w:rsidRPr="000460CB" w:rsidRDefault="000460CB" w:rsidP="000460CB">
      <w:pPr>
        <w:spacing w:before="100" w:beforeAutospacing="1" w:after="200"/>
        <w:jc w:val="both"/>
        <w:rPr>
          <w:rFonts w:ascii="Calibri" w:hAnsi="Calibri" w:cs="Calibri"/>
        </w:rPr>
      </w:pPr>
      <w:r w:rsidRPr="000460CB">
        <w:rPr>
          <w:rFonts w:ascii="Calibri" w:hAnsi="Calibri" w:cs="Calibri"/>
        </w:rPr>
        <w:t>Pamplona, 8 de mayo de 2025</w:t>
      </w:r>
    </w:p>
    <w:p w14:paraId="09C8710B" w14:textId="1CF611FE" w:rsidR="000460CB" w:rsidRPr="000460CB" w:rsidRDefault="000460CB" w:rsidP="000460CB">
      <w:pPr>
        <w:spacing w:before="100" w:beforeAutospacing="1" w:after="200"/>
        <w:jc w:val="both"/>
        <w:rPr>
          <w:rFonts w:ascii="Calibri" w:hAnsi="Calibri" w:cs="Calibri"/>
        </w:rPr>
      </w:pPr>
      <w:r w:rsidRPr="000460CB">
        <w:rPr>
          <w:rFonts w:ascii="Calibri" w:hAnsi="Calibri" w:cs="Calibri"/>
        </w:rPr>
        <w:t xml:space="preserve">El Parlamentario Foral: Pablo Azcona </w:t>
      </w:r>
      <w:proofErr w:type="spellStart"/>
      <w:r w:rsidRPr="000460CB">
        <w:rPr>
          <w:rFonts w:ascii="Calibri" w:hAnsi="Calibri" w:cs="Calibri"/>
        </w:rPr>
        <w:t>Molinet</w:t>
      </w:r>
      <w:proofErr w:type="spellEnd"/>
    </w:p>
    <w:sectPr w:rsidR="000460CB" w:rsidRPr="000460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CB"/>
    <w:rsid w:val="00035A55"/>
    <w:rsid w:val="000460CB"/>
    <w:rsid w:val="00390CE9"/>
    <w:rsid w:val="003E3E22"/>
    <w:rsid w:val="005762CC"/>
    <w:rsid w:val="00600DE2"/>
    <w:rsid w:val="0066179D"/>
    <w:rsid w:val="0066283F"/>
    <w:rsid w:val="00832C18"/>
    <w:rsid w:val="008D7F85"/>
    <w:rsid w:val="00A03A15"/>
    <w:rsid w:val="00A36075"/>
    <w:rsid w:val="00A877BA"/>
    <w:rsid w:val="00B0049F"/>
    <w:rsid w:val="00B34813"/>
    <w:rsid w:val="00B81112"/>
    <w:rsid w:val="00C01BD6"/>
    <w:rsid w:val="00D06E2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E9CD"/>
  <w15:chartTrackingRefBased/>
  <w15:docId w15:val="{A1F557B6-E0F7-4E17-B5F5-EBF23100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046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6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6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6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6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60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60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60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60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046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6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6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60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60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60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60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60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60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60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60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60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60CB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0460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6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60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60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2025-05-09T06:08:00Z</dcterms:created>
  <dcterms:modified xsi:type="dcterms:W3CDTF">2025-05-12T09:41:00Z</dcterms:modified>
</cp:coreProperties>
</file>