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40E9" w14:textId="38CBE2AD" w:rsidR="008D7F85" w:rsidRPr="003D4852" w:rsidRDefault="003D4852" w:rsidP="003D4852">
      <w:pPr>
        <w:spacing w:before="100" w:beforeAutospacing="1" w:after="200"/>
        <w:jc w:val="both"/>
        <w:rPr>
          <w:rFonts w:ascii="Calibri" w:hAnsi="Calibri" w:cs="Calibri"/>
        </w:rPr>
      </w:pPr>
      <w:r>
        <w:rPr>
          <w:rFonts w:ascii="Calibri" w:hAnsi="Calibri"/>
        </w:rPr>
        <w:t xml:space="preserve">25POR-172</w:t>
      </w:r>
    </w:p>
    <w:p w14:paraId="157D9254" w14:textId="3161D04E" w:rsidR="003D4852" w:rsidRPr="003D4852" w:rsidRDefault="003D4852" w:rsidP="003D4852">
      <w:pPr>
        <w:spacing w:before="100" w:beforeAutospacing="1" w:after="200"/>
        <w:jc w:val="both"/>
        <w:rPr>
          <w:rFonts w:ascii="Calibri" w:hAnsi="Calibri" w:cs="Calibri"/>
        </w:rPr>
      </w:pPr>
      <w:r>
        <w:rPr>
          <w:rFonts w:ascii="Calibri" w:hAnsi="Calibri"/>
        </w:rPr>
        <w:t xml:space="preserve">Geroa Bai talde parlamentarioko foru parlamentari Mikel Asiain Torres jaunak, Parlamentuko Erregelamenduan ezarritakoaren babesean, honako galdera hau aurkezten du, Nafarroako Gobernuko bigarren lehendakariorde eta Memoria eta Bizikidetzako, Kanpo Ekintzako eta Euskarako kontseilari Ana Ollok datorren maiatzaren 15eko Osoko Bilkuran ahoz erantzun dezan:</w:t>
      </w:r>
    </w:p>
    <w:p w14:paraId="55B68778" w14:textId="2C7E4267" w:rsidR="003D4852" w:rsidRPr="003D4852" w:rsidRDefault="003D4852" w:rsidP="003D4852">
      <w:pPr>
        <w:spacing w:before="100" w:beforeAutospacing="1" w:after="200"/>
        <w:jc w:val="both"/>
        <w:rPr>
          <w:rFonts w:ascii="Calibri" w:hAnsi="Calibri" w:cs="Calibri"/>
        </w:rPr>
      </w:pPr>
      <w:r>
        <w:rPr>
          <w:rFonts w:ascii="Calibri" w:hAnsi="Calibri"/>
        </w:rPr>
        <w:t xml:space="preserve">Gure komunitateko hizkuntza-politika nabarmen eraldatu zen 2015etik aurrera: baliabide ekonomikoak eta giza baliabideak areagotu dira handitzen ari den eskariari jarraikiz, bai eta aurreko gobernuek esparru horretan jardun ez izanak eragindako urtetako atzerapenagatik ere.</w:t>
      </w:r>
    </w:p>
    <w:p w14:paraId="50377081" w14:textId="597E31A2" w:rsidR="003D4852" w:rsidRPr="003D4852" w:rsidRDefault="003D4852" w:rsidP="003D4852">
      <w:pPr>
        <w:spacing w:before="100" w:beforeAutospacing="1" w:after="200"/>
        <w:jc w:val="both"/>
        <w:rPr>
          <w:rFonts w:ascii="Calibri" w:hAnsi="Calibri" w:cs="Calibri"/>
        </w:rPr>
      </w:pPr>
      <w:r>
        <w:rPr>
          <w:rFonts w:ascii="Calibri" w:hAnsi="Calibri"/>
        </w:rPr>
        <w:t xml:space="preserve">Duela zenbait egun iragarritako neurrien arabera, areagotu eginen dira administrazio publikoan euskara profila izanen duten lanpostuak, hilabetetako lanaren eta negoziazioaren ostean.</w:t>
      </w:r>
    </w:p>
    <w:p w14:paraId="72C3D1CF" w14:textId="18C555FA" w:rsidR="003D4852" w:rsidRPr="003D4852" w:rsidRDefault="003D4852" w:rsidP="003D4852">
      <w:pPr>
        <w:spacing w:before="100" w:beforeAutospacing="1" w:after="200"/>
        <w:jc w:val="both"/>
        <w:rPr>
          <w:rFonts w:ascii="Calibri" w:hAnsi="Calibri" w:cs="Calibri"/>
        </w:rPr>
      </w:pPr>
      <w:r>
        <w:rPr>
          <w:rFonts w:ascii="Calibri" w:hAnsi="Calibri"/>
        </w:rPr>
        <w:t xml:space="preserve">Hori horrela, hau galdetzen diogu bigarren lehendakariorde eta Memoria eta Bizikidetzako, Kanpo Ekintzako eta Euskarako kontseilariari: zer balorazio egiten du neurri horiei buruz, eta zer onura ekarriko dizkiete gure komunitateko herritarrei, eta euskaldunei bereziki?</w:t>
      </w:r>
    </w:p>
    <w:p w14:paraId="5DBBFD40" w14:textId="1BEA19B1" w:rsidR="003D4852" w:rsidRPr="003D4852" w:rsidRDefault="003D4852" w:rsidP="003D4852">
      <w:pPr>
        <w:spacing w:before="100" w:beforeAutospacing="1" w:after="200"/>
        <w:jc w:val="both"/>
        <w:rPr>
          <w:rFonts w:ascii="Calibri" w:hAnsi="Calibri" w:cs="Calibri"/>
        </w:rPr>
      </w:pPr>
      <w:r>
        <w:rPr>
          <w:rFonts w:ascii="Calibri" w:hAnsi="Calibri"/>
        </w:rPr>
        <w:t xml:space="preserve">Iruñean, 2025eko maiatzaren 8an</w:t>
      </w:r>
    </w:p>
    <w:p w14:paraId="308D80B1" w14:textId="4420DF40" w:rsidR="003D4852" w:rsidRPr="003D4852" w:rsidRDefault="003D4852" w:rsidP="003D4852">
      <w:pPr>
        <w:spacing w:before="100" w:beforeAutospacing="1" w:after="200"/>
        <w:jc w:val="both"/>
        <w:rPr>
          <w:rFonts w:ascii="Calibri" w:hAnsi="Calibri" w:cs="Calibri"/>
        </w:rPr>
      </w:pPr>
      <w:r>
        <w:rPr>
          <w:rFonts w:ascii="Calibri" w:hAnsi="Calibri"/>
        </w:rPr>
        <w:t xml:space="preserve">Foru parlamentaria: Mikel Asiain Torres</w:t>
      </w:r>
    </w:p>
    <w:sectPr w:rsidR="003D4852" w:rsidRPr="003D48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52"/>
    <w:rsid w:val="00035A55"/>
    <w:rsid w:val="003D4852"/>
    <w:rsid w:val="003E3E22"/>
    <w:rsid w:val="005762CC"/>
    <w:rsid w:val="00600DE2"/>
    <w:rsid w:val="0066179D"/>
    <w:rsid w:val="0066283F"/>
    <w:rsid w:val="007B7B9C"/>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7C6B"/>
  <w15:chartTrackingRefBased/>
  <w15:docId w15:val="{19863BAB-7C46-42AA-AEEA-0BC9E224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D4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4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48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48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48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485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485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485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485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D48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48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48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48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48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48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48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48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4852"/>
    <w:rPr>
      <w:rFonts w:eastAsiaTheme="majorEastAsia" w:cstheme="majorBidi"/>
      <w:color w:val="272727" w:themeColor="text1" w:themeTint="D8"/>
    </w:rPr>
  </w:style>
  <w:style w:type="paragraph" w:styleId="Ttulo">
    <w:name w:val="Title"/>
    <w:basedOn w:val="Normal"/>
    <w:next w:val="Normal"/>
    <w:link w:val="TtuloCar"/>
    <w:uiPriority w:val="10"/>
    <w:qFormat/>
    <w:rsid w:val="003D485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48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485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48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85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D4852"/>
    <w:rPr>
      <w:i/>
      <w:iCs/>
      <w:color w:val="404040" w:themeColor="text1" w:themeTint="BF"/>
    </w:rPr>
  </w:style>
  <w:style w:type="character" w:styleId="nfasisintenso">
    <w:name w:val="Intense Emphasis"/>
    <w:basedOn w:val="Fuentedeprrafopredeter"/>
    <w:uiPriority w:val="21"/>
    <w:qFormat/>
    <w:rsid w:val="003D4852"/>
    <w:rPr>
      <w:i/>
      <w:iCs/>
      <w:color w:val="0F4761" w:themeColor="accent1" w:themeShade="BF"/>
    </w:rPr>
  </w:style>
  <w:style w:type="paragraph" w:styleId="Citadestacada">
    <w:name w:val="Intense Quote"/>
    <w:basedOn w:val="Normal"/>
    <w:next w:val="Normal"/>
    <w:link w:val="CitadestacadaCar"/>
    <w:uiPriority w:val="30"/>
    <w:qFormat/>
    <w:rsid w:val="003D4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4852"/>
    <w:rPr>
      <w:i/>
      <w:iCs/>
      <w:color w:val="0F4761" w:themeColor="accent1" w:themeShade="BF"/>
    </w:rPr>
  </w:style>
  <w:style w:type="character" w:styleId="Referenciaintensa">
    <w:name w:val="Intense Reference"/>
    <w:basedOn w:val="Fuentedeprrafopredeter"/>
    <w:uiPriority w:val="32"/>
    <w:qFormat/>
    <w:rsid w:val="003D4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965</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2025-05-09T06:13:00Z</dcterms:created>
  <dcterms:modified xsi:type="dcterms:W3CDTF">2025-05-09T06:16:00Z</dcterms:modified>
</cp:coreProperties>
</file>