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7FB81" w14:textId="57F405EB" w:rsidR="00263445" w:rsidRPr="00263445" w:rsidRDefault="00263445" w:rsidP="00263445">
      <w:pPr>
        <w:jc w:val="both"/>
        <w:rPr>
          <w:rFonts w:ascii="Calibri" w:hAnsi="Calibri" w:cs="Calibri"/>
        </w:rPr>
      </w:pPr>
      <w:r w:rsidRPr="00263445">
        <w:rPr>
          <w:rFonts w:ascii="Calibri" w:hAnsi="Calibri" w:cs="Calibri"/>
        </w:rPr>
        <w:t>Miguel Garrido Sola, parlamentario del Grupo Parlamentario Contigo Navarra–</w:t>
      </w:r>
      <w:proofErr w:type="spellStart"/>
      <w:r w:rsidRPr="00263445">
        <w:rPr>
          <w:rFonts w:ascii="Calibri" w:hAnsi="Calibri" w:cs="Calibri"/>
        </w:rPr>
        <w:t>Zurekin</w:t>
      </w:r>
      <w:proofErr w:type="spellEnd"/>
      <w:r w:rsidRPr="00263445">
        <w:rPr>
          <w:rFonts w:ascii="Calibri" w:hAnsi="Calibri" w:cs="Calibri"/>
        </w:rPr>
        <w:t xml:space="preserve"> Nafarroa, al amparo de lo establecido en el reglamento de la Cámara, presenta la siguiente moción para que sea debatida en el Pleno.</w:t>
      </w:r>
    </w:p>
    <w:p w14:paraId="1436EDC2" w14:textId="6DDA1C84" w:rsidR="00263445" w:rsidRPr="00263445" w:rsidRDefault="00263445" w:rsidP="00263445">
      <w:pPr>
        <w:jc w:val="both"/>
        <w:rPr>
          <w:rFonts w:ascii="Calibri" w:hAnsi="Calibri" w:cs="Calibri"/>
        </w:rPr>
      </w:pPr>
      <w:r w:rsidRPr="00263445">
        <w:rPr>
          <w:rFonts w:ascii="Calibri" w:hAnsi="Calibri" w:cs="Calibri"/>
        </w:rPr>
        <w:t xml:space="preserve">Solicitamos que el seguimiento del estado de cumplimiento de esta </w:t>
      </w:r>
      <w:r w:rsidR="0032318B">
        <w:rPr>
          <w:rFonts w:ascii="Calibri" w:hAnsi="Calibri" w:cs="Calibri"/>
        </w:rPr>
        <w:t>m</w:t>
      </w:r>
      <w:r w:rsidRPr="00263445">
        <w:rPr>
          <w:rFonts w:ascii="Calibri" w:hAnsi="Calibri" w:cs="Calibri"/>
        </w:rPr>
        <w:t>oción se realice en la Comisión de Economía y Hacienda del Parlamento de Navarra.</w:t>
      </w:r>
    </w:p>
    <w:p w14:paraId="595E9DC7" w14:textId="049997D0" w:rsidR="00263445" w:rsidRPr="00263445" w:rsidRDefault="00263445" w:rsidP="00263445">
      <w:pPr>
        <w:jc w:val="both"/>
        <w:rPr>
          <w:rFonts w:ascii="Calibri" w:hAnsi="Calibri" w:cs="Calibri"/>
        </w:rPr>
      </w:pPr>
      <w:r w:rsidRPr="00263445">
        <w:rPr>
          <w:rFonts w:ascii="Calibri" w:hAnsi="Calibri" w:cs="Calibri"/>
        </w:rPr>
        <w:t>Exposición de motivos</w:t>
      </w:r>
    </w:p>
    <w:p w14:paraId="162F9939" w14:textId="77777777" w:rsidR="00263445" w:rsidRPr="00263445" w:rsidRDefault="00263445" w:rsidP="00263445">
      <w:pPr>
        <w:jc w:val="both"/>
        <w:rPr>
          <w:rFonts w:ascii="Calibri" w:hAnsi="Calibri" w:cs="Calibri"/>
        </w:rPr>
      </w:pPr>
      <w:r w:rsidRPr="00263445">
        <w:rPr>
          <w:rFonts w:ascii="Calibri" w:hAnsi="Calibri" w:cs="Calibri"/>
        </w:rPr>
        <w:t>La Segunda Guerra Mundial no solo constituyó la conflagración bélica más devastadora que haya conocido la humanidad; fue también el espejo más oscuro en el que nos vimos reflejados como seres humanos. Sus horrores –el Holocausto, los bombardeos indiscriminados, la aniquilación de millones de vidas– nos enfrentaron a los límites del sufrimiento humano y al colapso moral de un mundo sin reglas ni salvaguardas frente al totalitarismo, el racismo y la barbarie.</w:t>
      </w:r>
    </w:p>
    <w:p w14:paraId="144FF173" w14:textId="77777777" w:rsidR="00263445" w:rsidRPr="00263445" w:rsidRDefault="00263445" w:rsidP="00263445">
      <w:pPr>
        <w:jc w:val="both"/>
        <w:rPr>
          <w:rFonts w:ascii="Calibri" w:hAnsi="Calibri" w:cs="Calibri"/>
        </w:rPr>
      </w:pPr>
      <w:r w:rsidRPr="00263445">
        <w:rPr>
          <w:rFonts w:ascii="Calibri" w:hAnsi="Calibri" w:cs="Calibri"/>
        </w:rPr>
        <w:t>Pero fue precisamente su dimensión catastrófica, la naturaleza inenarrable de sus consecuencias y, en definitiva, la inapelable constatación del fracaso en el desarrollo civilizatorio del conjunto de la especie, lo que hizo que se constituyera también como un punto de inflexión capaz de traccionar una verdadera transformación multidimensional de la arquitectura moral, legal institucional y política internacional.</w:t>
      </w:r>
    </w:p>
    <w:p w14:paraId="232BFA79" w14:textId="38B5328A" w:rsidR="00B065BA" w:rsidRPr="00263445" w:rsidRDefault="00263445" w:rsidP="00263445">
      <w:pPr>
        <w:jc w:val="both"/>
        <w:rPr>
          <w:rFonts w:ascii="Calibri" w:hAnsi="Calibri" w:cs="Calibri"/>
        </w:rPr>
      </w:pPr>
      <w:r w:rsidRPr="00263445">
        <w:rPr>
          <w:rFonts w:ascii="Calibri" w:hAnsi="Calibri" w:cs="Calibri"/>
        </w:rPr>
        <w:t>El proceso de Núremberg estableció que ningún Estado, ejército o empresa está por encima del derecho, y que los actos inhumanos no pueden escudarse en órdenes superiores ni en razones de Estado. Así, la noción de dignidad humana como epicentro de un nuevo humanismo global se convirtió en eje del nuevo orden internacional.</w:t>
      </w:r>
    </w:p>
    <w:p w14:paraId="3C3A2CDA" w14:textId="55FEAD84" w:rsidR="00263445" w:rsidRPr="00263445" w:rsidRDefault="00263445" w:rsidP="00263445">
      <w:pPr>
        <w:jc w:val="both"/>
        <w:rPr>
          <w:rFonts w:ascii="Calibri" w:hAnsi="Calibri" w:cs="Calibri"/>
        </w:rPr>
      </w:pPr>
      <w:r w:rsidRPr="00263445">
        <w:rPr>
          <w:rFonts w:ascii="Calibri" w:hAnsi="Calibri" w:cs="Calibri"/>
        </w:rPr>
        <w:t>No es objeto de esta moción romantizar un nuevo orden internacional que se construyó fundamentalmente por y para asentar la hegemonía internacional de EE. UU. y para promover una economía de mercado liberal sobre el dominio económico del sur global. Han sido notorias l</w:t>
      </w:r>
      <w:r w:rsidR="00AE4BE8">
        <w:rPr>
          <w:rFonts w:ascii="Calibri" w:hAnsi="Calibri" w:cs="Calibri"/>
        </w:rPr>
        <w:t>a</w:t>
      </w:r>
      <w:r w:rsidRPr="00263445">
        <w:rPr>
          <w:rFonts w:ascii="Calibri" w:hAnsi="Calibri" w:cs="Calibri"/>
        </w:rPr>
        <w:t>s desigualdades de trato no</w:t>
      </w:r>
      <w:r w:rsidR="00AE4BE8">
        <w:rPr>
          <w:rFonts w:ascii="Calibri" w:hAnsi="Calibri" w:cs="Calibri"/>
        </w:rPr>
        <w:t>r</w:t>
      </w:r>
      <w:r w:rsidRPr="00263445">
        <w:rPr>
          <w:rFonts w:ascii="Calibri" w:hAnsi="Calibri" w:cs="Calibri"/>
        </w:rPr>
        <w:t>te/sur de la Corte Penal Internacional, las consecuencias en la influencia de la capacidad de veto en el Consejo de Seguridad o la ideología a la que han obedecido las actuaciones del Fondo Monetario Internacional. Pero, a su vez, no es menos cierto que se desplegó una arquitectura jurídica e institucional con dos principios inspiradores claros: El multilateralismo y la búsqueda de una base ética humanista planetaria común.</w:t>
      </w:r>
    </w:p>
    <w:p w14:paraId="3619581E" w14:textId="265383EF" w:rsidR="00263445" w:rsidRPr="00263445" w:rsidRDefault="00263445" w:rsidP="00263445">
      <w:pPr>
        <w:jc w:val="both"/>
        <w:rPr>
          <w:rFonts w:ascii="Calibri" w:hAnsi="Calibri" w:cs="Calibri"/>
        </w:rPr>
      </w:pPr>
      <w:r w:rsidRPr="00263445">
        <w:rPr>
          <w:rFonts w:ascii="Calibri" w:hAnsi="Calibri" w:cs="Calibri"/>
        </w:rPr>
        <w:t xml:space="preserve">Hoy, la batalla cultural que se nos presenta a nivel internacional viene precisamente a cuestionar estos dos principios. Si bien siempre se ha mantenido la primacía de los intereses de los más poderosos sobre el resto, y de igual manera se han incumplido de manera sistémica los derechos humanos bajo el pretexto de que, a veces, el fin justifica los medios -para algunos siempre es así-, no es menos cierto que la institucionalización de una base moral común ha limitado, que no evitado, los abusos de poder tanto entre naciones como entre individuos, y obligado a </w:t>
      </w:r>
      <w:r w:rsidR="00AE4BE8">
        <w:rPr>
          <w:rFonts w:ascii="Calibri" w:hAnsi="Calibri" w:cs="Calibri"/>
        </w:rPr>
        <w:t>d</w:t>
      </w:r>
      <w:r w:rsidRPr="00263445">
        <w:rPr>
          <w:rFonts w:ascii="Calibri" w:hAnsi="Calibri" w:cs="Calibri"/>
        </w:rPr>
        <w:t>ar explicaciones por determinadas prácticas que a algunos les han resultado notablemente incómodas.</w:t>
      </w:r>
    </w:p>
    <w:p w14:paraId="1C7EE429" w14:textId="77777777" w:rsidR="00263445" w:rsidRPr="00263445" w:rsidRDefault="00263445" w:rsidP="00263445">
      <w:pPr>
        <w:jc w:val="both"/>
        <w:rPr>
          <w:rFonts w:ascii="Calibri" w:hAnsi="Calibri" w:cs="Calibri"/>
        </w:rPr>
      </w:pPr>
      <w:r w:rsidRPr="00263445">
        <w:rPr>
          <w:rFonts w:ascii="Calibri" w:hAnsi="Calibri" w:cs="Calibri"/>
        </w:rPr>
        <w:t>Y es por ese motivo por el que hoy se plantea derribar toda la arquitectura internacional pensada para limitar los abusos de poder. Y es por eso, también, que ya hay quienes no tratan las violaciones graves de Derechos Humanos como una vergüenza a esconder, sino como un valor a exhibir, como un fin en sí mismo, y como muestra de su propuesta política.</w:t>
      </w:r>
    </w:p>
    <w:p w14:paraId="576BC2E2" w14:textId="77777777" w:rsidR="00263445" w:rsidRPr="00263445" w:rsidRDefault="00263445" w:rsidP="00263445">
      <w:pPr>
        <w:jc w:val="both"/>
        <w:rPr>
          <w:rFonts w:ascii="Calibri" w:hAnsi="Calibri" w:cs="Calibri"/>
        </w:rPr>
      </w:pPr>
      <w:r w:rsidRPr="00263445">
        <w:rPr>
          <w:rFonts w:ascii="Calibri" w:hAnsi="Calibri" w:cs="Calibri"/>
        </w:rPr>
        <w:lastRenderedPageBreak/>
        <w:t>No podemos ni debemos ser ajenos a los asuntos del mundo. El multilateralismo se asienta sobre el principio de que todas las sociedades debemos participar en los asuntos globales, de que lo que sucede a otras nos interpela como individuos, pero también como Comunidad, y de que debemos corresponsabilizarlos en el devenir del conjunto de la humanidad.</w:t>
      </w:r>
    </w:p>
    <w:p w14:paraId="3317D5B2" w14:textId="77777777" w:rsidR="00263445" w:rsidRPr="00263445" w:rsidRDefault="00263445" w:rsidP="00263445">
      <w:pPr>
        <w:jc w:val="both"/>
        <w:rPr>
          <w:rFonts w:ascii="Calibri" w:hAnsi="Calibri" w:cs="Calibri"/>
        </w:rPr>
      </w:pPr>
      <w:r w:rsidRPr="00263445">
        <w:rPr>
          <w:rFonts w:ascii="Calibri" w:hAnsi="Calibri" w:cs="Calibri"/>
        </w:rPr>
        <w:t>Aún conscientes de todo ello, esta moción no pretende ni tan siquiera instar a prevenir o a actuar a las instituciones frente a las graves violaciones del derecho internacional y humanitario que suceden en el mundo, sino que persigue, sencillamente, tratar de conseguir que no seamos cómplices de las mismas, impidiendo que financiemos directa o indirectamente su ejecución con los impuestos de la ciudadanía navarra. Y por ello presentamos la siguiente propuesta de resolución:</w:t>
      </w:r>
    </w:p>
    <w:p w14:paraId="1F94488A" w14:textId="77777777" w:rsidR="00263445" w:rsidRPr="00263445" w:rsidRDefault="00263445" w:rsidP="00263445">
      <w:pPr>
        <w:pStyle w:val="Prrafodelista"/>
        <w:numPr>
          <w:ilvl w:val="0"/>
          <w:numId w:val="1"/>
        </w:numPr>
        <w:jc w:val="both"/>
        <w:rPr>
          <w:rFonts w:ascii="Calibri" w:hAnsi="Calibri" w:cs="Calibri"/>
        </w:rPr>
      </w:pPr>
      <w:r w:rsidRPr="00263445">
        <w:rPr>
          <w:rFonts w:ascii="Calibri" w:hAnsi="Calibri" w:cs="Calibri"/>
        </w:rPr>
        <w:t>El Parlamento de Navarra insta al Gobierno de Navarra y al Gobierno del Estado a impulsar las iniciativas necesarias para garantizar que, por medio del requerimiento de declaraciones responsables, de verificaciones mediante fuentes rigurosas y confiables y/o a través de cualquier otra herramienta que considere oportuna, y tanto en los encargos de obras y servicios, como en las compras pública y en los procedimientos de subvenciones, se excluya a todas aquellas personas jurídicas que participen, directa o indirectamente, en actividades económicas, comerciales, logísticas o tecnológicas que contribuyan al mantenimiento, ejecución o facilitación de actos constitutivos de genocidio, crímenes de guerra, crímenes de lesa humanidad o apartheid, conforme al Derecho Internacional.</w:t>
      </w:r>
    </w:p>
    <w:p w14:paraId="460C911D" w14:textId="310B4BEC" w:rsidR="00263445" w:rsidRPr="00263445" w:rsidRDefault="00263445" w:rsidP="00263445">
      <w:pPr>
        <w:pStyle w:val="Prrafodelista"/>
        <w:numPr>
          <w:ilvl w:val="0"/>
          <w:numId w:val="1"/>
        </w:numPr>
        <w:jc w:val="both"/>
        <w:rPr>
          <w:rFonts w:ascii="Calibri" w:hAnsi="Calibri" w:cs="Calibri"/>
        </w:rPr>
      </w:pPr>
      <w:r w:rsidRPr="00263445">
        <w:rPr>
          <w:rFonts w:ascii="Calibri" w:hAnsi="Calibri" w:cs="Calibri"/>
        </w:rPr>
        <w:t>El Parlamento de Navarra insta al Gobierno de Navarra a crear un listado de aquellas personas jurídicas de las que haya verificado, mediante fuentes rigurosas y confiables, que han participado en los últimos cinco años, directa o indirectamente, en actividades económicas, comerciales, logísticas o tecnológicas que contribuyan al mantenimiento, ejecución o facilitación de actos constitutivos de genocidio, crímenes de guerra, crímenes de lesa humanidad o apartheid, conforme al Derecho Internacional.</w:t>
      </w:r>
    </w:p>
    <w:p w14:paraId="5B81ACB4" w14:textId="6B27EF55" w:rsidR="00263445" w:rsidRPr="00263445" w:rsidRDefault="00263445" w:rsidP="00263445">
      <w:pPr>
        <w:pStyle w:val="Prrafodelista"/>
        <w:jc w:val="both"/>
        <w:rPr>
          <w:rFonts w:ascii="Calibri" w:hAnsi="Calibri" w:cs="Calibri"/>
        </w:rPr>
      </w:pPr>
      <w:r w:rsidRPr="00263445">
        <w:rPr>
          <w:rFonts w:ascii="Calibri" w:hAnsi="Calibri" w:cs="Calibri"/>
        </w:rPr>
        <w:t>Pamplona-</w:t>
      </w:r>
      <w:proofErr w:type="spellStart"/>
      <w:r w:rsidRPr="00263445">
        <w:rPr>
          <w:rFonts w:ascii="Calibri" w:hAnsi="Calibri" w:cs="Calibri"/>
        </w:rPr>
        <w:t>Iruñea</w:t>
      </w:r>
      <w:proofErr w:type="spellEnd"/>
      <w:r w:rsidRPr="00263445">
        <w:rPr>
          <w:rFonts w:ascii="Calibri" w:hAnsi="Calibri" w:cs="Calibri"/>
        </w:rPr>
        <w:t>, a 20 de mayo de 2025</w:t>
      </w:r>
    </w:p>
    <w:p w14:paraId="3142EA09" w14:textId="71CCD592" w:rsidR="00263445" w:rsidRPr="00263445" w:rsidRDefault="00263445" w:rsidP="00263445">
      <w:pPr>
        <w:pStyle w:val="Prrafodelista"/>
        <w:jc w:val="both"/>
        <w:rPr>
          <w:rFonts w:ascii="Calibri" w:hAnsi="Calibri" w:cs="Calibri"/>
        </w:rPr>
      </w:pPr>
      <w:r w:rsidRPr="00263445">
        <w:rPr>
          <w:rFonts w:ascii="Calibri" w:hAnsi="Calibri" w:cs="Calibri"/>
        </w:rPr>
        <w:t>El Parlamentario Foral: Miguel Garrido Sola</w:t>
      </w:r>
    </w:p>
    <w:sectPr w:rsidR="00263445" w:rsidRPr="00263445"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5414F"/>
    <w:multiLevelType w:val="hybridMultilevel"/>
    <w:tmpl w:val="5C4E8172"/>
    <w:lvl w:ilvl="0" w:tplc="431C088C">
      <w:start w:val="4"/>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94187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45"/>
    <w:rsid w:val="000370A0"/>
    <w:rsid w:val="000820DB"/>
    <w:rsid w:val="000A3E45"/>
    <w:rsid w:val="000B399C"/>
    <w:rsid w:val="00102BA2"/>
    <w:rsid w:val="001E34F2"/>
    <w:rsid w:val="00242C60"/>
    <w:rsid w:val="00263445"/>
    <w:rsid w:val="002E551E"/>
    <w:rsid w:val="0032318B"/>
    <w:rsid w:val="00337EB8"/>
    <w:rsid w:val="0035620E"/>
    <w:rsid w:val="003C1B1F"/>
    <w:rsid w:val="00462614"/>
    <w:rsid w:val="004F326D"/>
    <w:rsid w:val="00597020"/>
    <w:rsid w:val="00603382"/>
    <w:rsid w:val="0061120D"/>
    <w:rsid w:val="006F2590"/>
    <w:rsid w:val="00710D6B"/>
    <w:rsid w:val="00842336"/>
    <w:rsid w:val="00845D68"/>
    <w:rsid w:val="00854C8E"/>
    <w:rsid w:val="0089010A"/>
    <w:rsid w:val="008A3285"/>
    <w:rsid w:val="00956302"/>
    <w:rsid w:val="00A536E1"/>
    <w:rsid w:val="00A6590A"/>
    <w:rsid w:val="00A8570A"/>
    <w:rsid w:val="00AA1B4B"/>
    <w:rsid w:val="00AD383F"/>
    <w:rsid w:val="00AE4BE8"/>
    <w:rsid w:val="00B065BA"/>
    <w:rsid w:val="00B42A30"/>
    <w:rsid w:val="00BD3C35"/>
    <w:rsid w:val="00C04178"/>
    <w:rsid w:val="00CA4E85"/>
    <w:rsid w:val="00D210C7"/>
    <w:rsid w:val="00D241A8"/>
    <w:rsid w:val="00E06058"/>
    <w:rsid w:val="00E10D20"/>
    <w:rsid w:val="00E870EE"/>
    <w:rsid w:val="00ED5FE9"/>
    <w:rsid w:val="00F02C3D"/>
    <w:rsid w:val="00F80B5F"/>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4A6E"/>
  <w15:chartTrackingRefBased/>
  <w15:docId w15:val="{1FBB74BB-4674-4C67-AB85-F7AC985D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63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3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34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34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34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34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34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34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344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344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344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344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344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344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344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344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344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3445"/>
    <w:rPr>
      <w:rFonts w:eastAsiaTheme="majorEastAsia" w:cstheme="majorBidi"/>
      <w:color w:val="272727" w:themeColor="text1" w:themeTint="D8"/>
    </w:rPr>
  </w:style>
  <w:style w:type="paragraph" w:styleId="Ttulo">
    <w:name w:val="Title"/>
    <w:basedOn w:val="Normal"/>
    <w:next w:val="Normal"/>
    <w:link w:val="TtuloCar"/>
    <w:uiPriority w:val="10"/>
    <w:qFormat/>
    <w:rsid w:val="00263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34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344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34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3445"/>
    <w:pPr>
      <w:spacing w:before="160"/>
      <w:jc w:val="center"/>
    </w:pPr>
    <w:rPr>
      <w:i/>
      <w:iCs/>
      <w:color w:val="404040" w:themeColor="text1" w:themeTint="BF"/>
    </w:rPr>
  </w:style>
  <w:style w:type="character" w:customStyle="1" w:styleId="CitaCar">
    <w:name w:val="Cita Car"/>
    <w:basedOn w:val="Fuentedeprrafopredeter"/>
    <w:link w:val="Cita"/>
    <w:uiPriority w:val="29"/>
    <w:rsid w:val="00263445"/>
    <w:rPr>
      <w:i/>
      <w:iCs/>
      <w:color w:val="404040" w:themeColor="text1" w:themeTint="BF"/>
    </w:rPr>
  </w:style>
  <w:style w:type="paragraph" w:styleId="Prrafodelista">
    <w:name w:val="List Paragraph"/>
    <w:basedOn w:val="Normal"/>
    <w:uiPriority w:val="34"/>
    <w:qFormat/>
    <w:rsid w:val="00263445"/>
    <w:pPr>
      <w:ind w:left="720"/>
      <w:contextualSpacing/>
    </w:pPr>
  </w:style>
  <w:style w:type="character" w:styleId="nfasisintenso">
    <w:name w:val="Intense Emphasis"/>
    <w:basedOn w:val="Fuentedeprrafopredeter"/>
    <w:uiPriority w:val="21"/>
    <w:qFormat/>
    <w:rsid w:val="00263445"/>
    <w:rPr>
      <w:i/>
      <w:iCs/>
      <w:color w:val="0F4761" w:themeColor="accent1" w:themeShade="BF"/>
    </w:rPr>
  </w:style>
  <w:style w:type="paragraph" w:styleId="Citadestacada">
    <w:name w:val="Intense Quote"/>
    <w:basedOn w:val="Normal"/>
    <w:next w:val="Normal"/>
    <w:link w:val="CitadestacadaCar"/>
    <w:uiPriority w:val="30"/>
    <w:qFormat/>
    <w:rsid w:val="00263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3445"/>
    <w:rPr>
      <w:i/>
      <w:iCs/>
      <w:color w:val="0F4761" w:themeColor="accent1" w:themeShade="BF"/>
    </w:rPr>
  </w:style>
  <w:style w:type="character" w:styleId="Referenciaintensa">
    <w:name w:val="Intense Reference"/>
    <w:basedOn w:val="Fuentedeprrafopredeter"/>
    <w:uiPriority w:val="32"/>
    <w:qFormat/>
    <w:rsid w:val="002634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851</Words>
  <Characters>4685</Characters>
  <Application>Microsoft Office Word</Application>
  <DocSecurity>0</DocSecurity>
  <Lines>39</Lines>
  <Paragraphs>11</Paragraphs>
  <ScaleCrop>false</ScaleCrop>
  <Company>HP Inc.</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2025-05-21T16:46:00Z</dcterms:created>
  <dcterms:modified xsi:type="dcterms:W3CDTF">2025-05-29T09:27:00Z</dcterms:modified>
</cp:coreProperties>
</file>