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4EBE" w14:textId="6BA1831B" w:rsidR="00B065BA" w:rsidRPr="00BD50B5" w:rsidRDefault="00BD50B5" w:rsidP="00BD50B5">
      <w:pPr>
        <w:jc w:val="both"/>
        <w:rPr>
          <w:rFonts w:ascii="Calibri" w:hAnsi="Calibri" w:cs="Calibri"/>
        </w:rPr>
      </w:pPr>
      <w:r>
        <w:rPr>
          <w:rFonts w:ascii="Calibri" w:hAnsi="Calibri"/>
        </w:rPr>
        <w:t xml:space="preserve">25PES-209</w:t>
      </w:r>
    </w:p>
    <w:p w14:paraId="3C05D0FC" w14:textId="77777777" w:rsidR="00BD50B5" w:rsidRPr="00BD50B5" w:rsidRDefault="00BD50B5" w:rsidP="00BD50B5">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7234740C" w14:textId="77777777" w:rsidR="00BD50B5" w:rsidRPr="00BD50B5" w:rsidRDefault="00BD50B5" w:rsidP="00BD50B5">
      <w:pPr>
        <w:jc w:val="both"/>
        <w:rPr>
          <w:rFonts w:ascii="Calibri" w:hAnsi="Calibri" w:cs="Calibri"/>
        </w:rPr>
      </w:pPr>
      <w:r>
        <w:rPr>
          <w:rFonts w:ascii="Calibri" w:hAnsi="Calibri"/>
        </w:rPr>
        <w:t xml:space="preserve">Nafarroako Gobernuak mantentzen al du NUPeko Osasun Zientzien eraikin berria erabat operatibo egonen dela 2025-2026 ikasturtearen hasierarako?</w:t>
      </w:r>
    </w:p>
    <w:p w14:paraId="7C66F402" w14:textId="77777777" w:rsidR="00BD50B5" w:rsidRPr="00BD50B5" w:rsidRDefault="00BD50B5" w:rsidP="00BD50B5">
      <w:pPr>
        <w:jc w:val="both"/>
        <w:rPr>
          <w:rFonts w:ascii="Calibri" w:hAnsi="Calibri" w:cs="Calibri"/>
        </w:rPr>
      </w:pPr>
      <w:r>
        <w:rPr>
          <w:rFonts w:ascii="Calibri" w:hAnsi="Calibri"/>
        </w:rPr>
        <w:t xml:space="preserve">Iruñean, 2025eko maiatzaren 22an</w:t>
      </w:r>
    </w:p>
    <w:p w14:paraId="70A3B8F1" w14:textId="511FEB5D" w:rsidR="00BD50B5" w:rsidRPr="00BD50B5" w:rsidRDefault="00BD50B5" w:rsidP="00BD50B5">
      <w:pPr>
        <w:jc w:val="both"/>
        <w:rPr>
          <w:rFonts w:ascii="Calibri" w:hAnsi="Calibri" w:cs="Calibri"/>
        </w:rPr>
      </w:pPr>
      <w:r>
        <w:rPr>
          <w:rFonts w:ascii="Calibri" w:hAnsi="Calibri"/>
        </w:rPr>
        <w:t xml:space="preserve">Foru parlamentaria: Cristina López Mañero</w:t>
      </w:r>
    </w:p>
    <w:sectPr w:rsidR="00BD50B5" w:rsidRPr="00BD50B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B5"/>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BD50B5"/>
    <w:rsid w:val="00C04178"/>
    <w:rsid w:val="00CA4E85"/>
    <w:rsid w:val="00CF0BBD"/>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91ED"/>
  <w15:chartTrackingRefBased/>
  <w15:docId w15:val="{614C843B-D840-47E6-BE1D-8508DF1E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5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5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50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50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50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50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50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50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50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50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50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50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50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50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50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50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50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50B5"/>
    <w:rPr>
      <w:rFonts w:eastAsiaTheme="majorEastAsia" w:cstheme="majorBidi"/>
      <w:color w:val="272727" w:themeColor="text1" w:themeTint="D8"/>
    </w:rPr>
  </w:style>
  <w:style w:type="paragraph" w:styleId="Ttulo">
    <w:name w:val="Title"/>
    <w:basedOn w:val="Normal"/>
    <w:next w:val="Normal"/>
    <w:link w:val="TtuloCar"/>
    <w:uiPriority w:val="10"/>
    <w:qFormat/>
    <w:rsid w:val="00BD5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50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50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50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50B5"/>
    <w:pPr>
      <w:spacing w:before="160"/>
      <w:jc w:val="center"/>
    </w:pPr>
    <w:rPr>
      <w:i/>
      <w:iCs/>
      <w:color w:val="404040" w:themeColor="text1" w:themeTint="BF"/>
    </w:rPr>
  </w:style>
  <w:style w:type="character" w:customStyle="1" w:styleId="CitaCar">
    <w:name w:val="Cita Car"/>
    <w:basedOn w:val="Fuentedeprrafopredeter"/>
    <w:link w:val="Cita"/>
    <w:uiPriority w:val="29"/>
    <w:rsid w:val="00BD50B5"/>
    <w:rPr>
      <w:i/>
      <w:iCs/>
      <w:color w:val="404040" w:themeColor="text1" w:themeTint="BF"/>
    </w:rPr>
  </w:style>
  <w:style w:type="paragraph" w:styleId="Prrafodelista">
    <w:name w:val="List Paragraph"/>
    <w:basedOn w:val="Normal"/>
    <w:uiPriority w:val="34"/>
    <w:qFormat/>
    <w:rsid w:val="00BD50B5"/>
    <w:pPr>
      <w:ind w:left="720"/>
      <w:contextualSpacing/>
    </w:pPr>
  </w:style>
  <w:style w:type="character" w:styleId="nfasisintenso">
    <w:name w:val="Intense Emphasis"/>
    <w:basedOn w:val="Fuentedeprrafopredeter"/>
    <w:uiPriority w:val="21"/>
    <w:qFormat/>
    <w:rsid w:val="00BD50B5"/>
    <w:rPr>
      <w:i/>
      <w:iCs/>
      <w:color w:val="0F4761" w:themeColor="accent1" w:themeShade="BF"/>
    </w:rPr>
  </w:style>
  <w:style w:type="paragraph" w:styleId="Citadestacada">
    <w:name w:val="Intense Quote"/>
    <w:basedOn w:val="Normal"/>
    <w:next w:val="Normal"/>
    <w:link w:val="CitadestacadaCar"/>
    <w:uiPriority w:val="30"/>
    <w:qFormat/>
    <w:rsid w:val="00BD5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50B5"/>
    <w:rPr>
      <w:i/>
      <w:iCs/>
      <w:color w:val="0F4761" w:themeColor="accent1" w:themeShade="BF"/>
    </w:rPr>
  </w:style>
  <w:style w:type="character" w:styleId="Referenciaintensa">
    <w:name w:val="Intense Reference"/>
    <w:basedOn w:val="Fuentedeprrafopredeter"/>
    <w:uiPriority w:val="32"/>
    <w:qFormat/>
    <w:rsid w:val="00BD5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424</Characters>
  <Application>Microsoft Office Word</Application>
  <DocSecurity>0</DocSecurity>
  <Lines>3</Lines>
  <Paragraphs>1</Paragraphs>
  <ScaleCrop>false</ScaleCrop>
  <Company>HP Inc.</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2025-05-22T10:36:00Z</dcterms:created>
  <dcterms:modified xsi:type="dcterms:W3CDTF">2025-05-22T10:36:00Z</dcterms:modified>
</cp:coreProperties>
</file>