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0A2F" w14:textId="7BF2DBE3" w:rsidR="00B065BA" w:rsidRPr="005136F4" w:rsidRDefault="005136F4" w:rsidP="005136F4">
      <w:pPr>
        <w:jc w:val="both"/>
        <w:rPr>
          <w:rFonts w:ascii="Calibri" w:hAnsi="Calibri" w:cs="Calibri"/>
        </w:rPr>
      </w:pPr>
      <w:r>
        <w:rPr>
          <w:rFonts w:ascii="Calibri" w:hAnsi="Calibri"/>
        </w:rPr>
        <w:t>25MOC-79</w:t>
      </w:r>
    </w:p>
    <w:p w14:paraId="58B2F0DD" w14:textId="2D464BD7" w:rsidR="005136F4" w:rsidRPr="005136F4" w:rsidRDefault="005136F4" w:rsidP="005136F4">
      <w:pPr>
        <w:jc w:val="both"/>
        <w:rPr>
          <w:rFonts w:ascii="Calibri" w:hAnsi="Calibri" w:cs="Calibri"/>
        </w:rPr>
      </w:pPr>
      <w:r>
        <w:rPr>
          <w:rFonts w:ascii="Calibri" w:hAnsi="Calibri"/>
        </w:rPr>
        <w:t>Behean sinatzen duten talde parlamentarioek, Legebiltzarreko Erregelamenduan xedatuaren babesean, honako mozio hau aurkezten dute, Bizikidetasunaren eta Nazioarteko Elkartasunaren Batzordean eztabaidatu eta bozkatzeko:</w:t>
      </w:r>
    </w:p>
    <w:p w14:paraId="70468C27" w14:textId="0072CCDA" w:rsidR="005136F4" w:rsidRPr="005136F4" w:rsidRDefault="005136F4" w:rsidP="005136F4">
      <w:pPr>
        <w:jc w:val="both"/>
        <w:rPr>
          <w:rFonts w:ascii="Calibri" w:hAnsi="Calibri" w:cs="Calibri"/>
        </w:rPr>
      </w:pPr>
      <w:r>
        <w:rPr>
          <w:rFonts w:ascii="Calibri" w:hAnsi="Calibri"/>
        </w:rPr>
        <w:t>Zioen azalpena</w:t>
      </w:r>
    </w:p>
    <w:p w14:paraId="42445896" w14:textId="77777777" w:rsidR="005136F4" w:rsidRPr="005136F4" w:rsidRDefault="005136F4" w:rsidP="005136F4">
      <w:pPr>
        <w:jc w:val="both"/>
        <w:rPr>
          <w:rFonts w:ascii="Calibri" w:hAnsi="Calibri" w:cs="Calibri"/>
        </w:rPr>
      </w:pPr>
      <w:r>
        <w:rPr>
          <w:rFonts w:ascii="Calibri" w:hAnsi="Calibri"/>
        </w:rPr>
        <w:t>Irango teokrazia totalitarioari 44 urtez aurka egin ondoren, giza eskubideen egoera inoiz baino kezkagarriagoa da han. Disidentziaren errepresio sistematikoak, oinarrizko eskubideen urraketak eta emakumeen aurkako egiturazko diskriminazioak agerian uzten dute etengabe urratzen direla Nazioarteko Zuzenbidearen funtsezko printzipioak.</w:t>
      </w:r>
    </w:p>
    <w:p w14:paraId="05F7E54C" w14:textId="77777777" w:rsidR="005136F4" w:rsidRPr="005136F4" w:rsidRDefault="005136F4" w:rsidP="005136F4">
      <w:pPr>
        <w:jc w:val="both"/>
        <w:rPr>
          <w:rFonts w:ascii="Calibri" w:hAnsi="Calibri" w:cs="Calibri"/>
        </w:rPr>
      </w:pPr>
      <w:proofErr w:type="spellStart"/>
      <w:r>
        <w:rPr>
          <w:rFonts w:ascii="Calibri" w:hAnsi="Calibri"/>
        </w:rPr>
        <w:t>Mahsa</w:t>
      </w:r>
      <w:proofErr w:type="spellEnd"/>
      <w:r>
        <w:rPr>
          <w:rFonts w:ascii="Calibri" w:hAnsi="Calibri"/>
        </w:rPr>
        <w:t xml:space="preserve"> </w:t>
      </w:r>
      <w:proofErr w:type="spellStart"/>
      <w:r>
        <w:rPr>
          <w:rFonts w:ascii="Calibri" w:hAnsi="Calibri"/>
        </w:rPr>
        <w:t>Amini</w:t>
      </w:r>
      <w:proofErr w:type="spellEnd"/>
      <w:r>
        <w:rPr>
          <w:rFonts w:ascii="Calibri" w:hAnsi="Calibri"/>
        </w:rPr>
        <w:t xml:space="preserve"> 2022ko irailean hil zen, moralaren poliziak atxilotu ondoren. Horrek aurrekaririk gabeko protesta-olatu bat eragin zuen, neurri handi batean bere oinarrizko eskubideak errespetatzea eskatzen zuten emakumeak buru zirela. Giza eskubideen aldeko erakundeek exekuzio </w:t>
      </w:r>
      <w:proofErr w:type="spellStart"/>
      <w:r>
        <w:rPr>
          <w:rFonts w:ascii="Calibri" w:hAnsi="Calibri"/>
        </w:rPr>
        <w:t>estrajudizialak</w:t>
      </w:r>
      <w:proofErr w:type="spellEnd"/>
      <w:r>
        <w:rPr>
          <w:rFonts w:ascii="Calibri" w:hAnsi="Calibri"/>
        </w:rPr>
        <w:t>, atxiloketa arbitrarioak, torturak eta sexu-bortxaketak dokumentatu dituzte, askatasuna, berdintasuna, duintasuna eta kontu-ematea eskatu duten Irango emakume eta gizonenak.</w:t>
      </w:r>
    </w:p>
    <w:p w14:paraId="33D70274" w14:textId="77777777" w:rsidR="005136F4" w:rsidRPr="005136F4" w:rsidRDefault="005136F4" w:rsidP="005136F4">
      <w:pPr>
        <w:jc w:val="both"/>
        <w:rPr>
          <w:rFonts w:ascii="Calibri" w:hAnsi="Calibri" w:cs="Calibri"/>
        </w:rPr>
      </w:pPr>
      <w:r>
        <w:rPr>
          <w:rFonts w:ascii="Calibri" w:hAnsi="Calibri"/>
        </w:rPr>
        <w:t>Irango diktaduraren beraren datuen arabera, 2024an 1.000 pertsona inguru urkatu zituzten Iranen, hau da, 2023an izan ziren 853 pertsonak baino nabarmen gehiago.</w:t>
      </w:r>
    </w:p>
    <w:p w14:paraId="31598876" w14:textId="77777777" w:rsidR="005136F4" w:rsidRPr="005136F4" w:rsidRDefault="005136F4" w:rsidP="005136F4">
      <w:pPr>
        <w:jc w:val="both"/>
        <w:rPr>
          <w:rFonts w:ascii="Calibri" w:hAnsi="Calibri" w:cs="Calibri"/>
        </w:rPr>
      </w:pPr>
      <w:r>
        <w:rPr>
          <w:rFonts w:ascii="Calibri" w:hAnsi="Calibri"/>
        </w:rPr>
        <w:t xml:space="preserve">Gaur egun, Irango emakumeek EMAKUMEEN APARTHEID moduko baten erakusgarri diren murrizketa larriei aurre egiten jarraitzen dute: zenbait kargutatik kanpo uzten dituzte (lehendakaritza, adibidez), arauzko uniformeak janztetik kanpo, </w:t>
      </w:r>
      <w:proofErr w:type="spellStart"/>
      <w:r>
        <w:rPr>
          <w:rFonts w:ascii="Calibri" w:hAnsi="Calibri"/>
        </w:rPr>
        <w:t>hiyab</w:t>
      </w:r>
      <w:proofErr w:type="spellEnd"/>
      <w:r>
        <w:rPr>
          <w:rFonts w:ascii="Calibri" w:hAnsi="Calibri"/>
        </w:rPr>
        <w:t xml:space="preserve"> izeneko jantzia eramatera behartzen ditu legeak, dibortziorako eskubidea eta seme-alaben zaintza kentzen zaie, besteak beste.</w:t>
      </w:r>
    </w:p>
    <w:p w14:paraId="434D8B81" w14:textId="77777777" w:rsidR="005136F4" w:rsidRPr="005136F4" w:rsidRDefault="005136F4" w:rsidP="005136F4">
      <w:pPr>
        <w:jc w:val="both"/>
        <w:rPr>
          <w:rFonts w:ascii="Calibri" w:hAnsi="Calibri" w:cs="Calibri"/>
        </w:rPr>
      </w:pPr>
      <w:r>
        <w:rPr>
          <w:rFonts w:ascii="Calibri" w:hAnsi="Calibri"/>
        </w:rPr>
        <w:t>Egoera horrek urratu egiten ditu Emakumearen aurkako Diskriminazio Mota Oro Desagerrarazteari buruzko Konbentzioaren (CEDAW) printzipioak. Iran ez da konbentzio horren parte, baina nazioarteko erkidegoak sustatu eta defendatu egin behar ditu konbentzioaren balioak.</w:t>
      </w:r>
    </w:p>
    <w:p w14:paraId="762D4FF0" w14:textId="49AB14E6" w:rsidR="005136F4" w:rsidRPr="005136F4" w:rsidRDefault="005136F4" w:rsidP="005136F4">
      <w:pPr>
        <w:jc w:val="both"/>
        <w:rPr>
          <w:rFonts w:ascii="Calibri" w:hAnsi="Calibri" w:cs="Calibri"/>
        </w:rPr>
      </w:pPr>
      <w:r>
        <w:rPr>
          <w:rFonts w:ascii="Calibri" w:hAnsi="Calibri"/>
        </w:rPr>
        <w:t xml:space="preserve">Gauzak horrela, berdintasunaren eta askatasunaren alde borrokatzen duten </w:t>
      </w:r>
      <w:proofErr w:type="spellStart"/>
      <w:r>
        <w:rPr>
          <w:rFonts w:ascii="Calibri" w:hAnsi="Calibri"/>
        </w:rPr>
        <w:t>Varishe</w:t>
      </w:r>
      <w:proofErr w:type="spellEnd"/>
      <w:r>
        <w:rPr>
          <w:rFonts w:ascii="Calibri" w:hAnsi="Calibri"/>
        </w:rPr>
        <w:t xml:space="preserve"> </w:t>
      </w:r>
      <w:proofErr w:type="spellStart"/>
      <w:r>
        <w:rPr>
          <w:rFonts w:ascii="Calibri" w:hAnsi="Calibri"/>
        </w:rPr>
        <w:t>Muradi</w:t>
      </w:r>
      <w:proofErr w:type="spellEnd"/>
      <w:r>
        <w:rPr>
          <w:rFonts w:ascii="Calibri" w:hAnsi="Calibri"/>
        </w:rPr>
        <w:t xml:space="preserve">, </w:t>
      </w:r>
      <w:proofErr w:type="spellStart"/>
      <w:r>
        <w:rPr>
          <w:rFonts w:ascii="Calibri" w:hAnsi="Calibri"/>
        </w:rPr>
        <w:t>Pakhshan</w:t>
      </w:r>
      <w:proofErr w:type="spellEnd"/>
      <w:r>
        <w:rPr>
          <w:rFonts w:ascii="Calibri" w:hAnsi="Calibri"/>
        </w:rPr>
        <w:t xml:space="preserve"> </w:t>
      </w:r>
      <w:proofErr w:type="spellStart"/>
      <w:r>
        <w:rPr>
          <w:rFonts w:ascii="Calibri" w:hAnsi="Calibri"/>
        </w:rPr>
        <w:t>Azizi</w:t>
      </w:r>
      <w:proofErr w:type="spellEnd"/>
      <w:r>
        <w:rPr>
          <w:rFonts w:ascii="Calibri" w:hAnsi="Calibri"/>
        </w:rPr>
        <w:t xml:space="preserve"> eta </w:t>
      </w:r>
      <w:proofErr w:type="spellStart"/>
      <w:r>
        <w:rPr>
          <w:rFonts w:ascii="Calibri" w:hAnsi="Calibri"/>
        </w:rPr>
        <w:t>Sharife</w:t>
      </w:r>
      <w:proofErr w:type="spellEnd"/>
      <w:r>
        <w:rPr>
          <w:rFonts w:ascii="Calibri" w:hAnsi="Calibri"/>
        </w:rPr>
        <w:t xml:space="preserve"> </w:t>
      </w:r>
      <w:proofErr w:type="spellStart"/>
      <w:r>
        <w:rPr>
          <w:rFonts w:ascii="Calibri" w:hAnsi="Calibri"/>
        </w:rPr>
        <w:t>Mohammadi</w:t>
      </w:r>
      <w:proofErr w:type="spellEnd"/>
      <w:r>
        <w:rPr>
          <w:rFonts w:ascii="Calibri" w:hAnsi="Calibri"/>
        </w:rPr>
        <w:t xml:space="preserve"> emakume iraniarrak, 2023an atxilotu eta tortura izugarriak sufritu ondoren, urkatuta hiltzera kondenatu dituzte.</w:t>
      </w:r>
    </w:p>
    <w:p w14:paraId="013E652C" w14:textId="77777777" w:rsidR="005136F4" w:rsidRPr="005136F4" w:rsidRDefault="005136F4" w:rsidP="005136F4">
      <w:pPr>
        <w:jc w:val="both"/>
        <w:rPr>
          <w:rFonts w:ascii="Calibri" w:hAnsi="Calibri" w:cs="Calibri"/>
        </w:rPr>
      </w:pPr>
      <w:r>
        <w:rPr>
          <w:rFonts w:ascii="Calibri" w:hAnsi="Calibri"/>
        </w:rPr>
        <w:t>Estatu demokratikoek Irango erregimenaren gaineko presio politiko eta diplomatikoa areagotu behar dute, errepresioaren amaiera eskatu eta askatasunaren eta berdintasunaren alde borrokatzen duten mugimendu demokratikoei lagundu. Horregatik guztiagatik, behean sinatzen duten talde parlamentarioek honako erabaki-proposamen hau aurkezten dute:</w:t>
      </w:r>
    </w:p>
    <w:p w14:paraId="408F0F8D" w14:textId="77777777" w:rsidR="005136F4" w:rsidRPr="005136F4" w:rsidRDefault="005136F4" w:rsidP="005136F4">
      <w:pPr>
        <w:jc w:val="both"/>
        <w:rPr>
          <w:rFonts w:ascii="Calibri" w:hAnsi="Calibri" w:cs="Calibri"/>
        </w:rPr>
      </w:pPr>
      <w:r>
        <w:rPr>
          <w:rFonts w:ascii="Calibri" w:hAnsi="Calibri"/>
        </w:rPr>
        <w:t>1. Irango erregimenak egindako giza eskubideen urraketak irmoki eta berariaz kondenatzea.</w:t>
      </w:r>
    </w:p>
    <w:p w14:paraId="57C50AE8" w14:textId="77777777" w:rsidR="005136F4" w:rsidRPr="005136F4" w:rsidRDefault="005136F4" w:rsidP="005136F4">
      <w:pPr>
        <w:jc w:val="both"/>
        <w:rPr>
          <w:rFonts w:ascii="Calibri" w:hAnsi="Calibri" w:cs="Calibri"/>
        </w:rPr>
      </w:pPr>
      <w:r>
        <w:rPr>
          <w:rFonts w:ascii="Calibri" w:hAnsi="Calibri"/>
        </w:rPr>
        <w:t>2. Nazioarteko foroetan zigorrak eta presio diplomatikoko neurriak sustatzea Irango errepresioaren eta genero-indarkeriaren arduradunen aurka.</w:t>
      </w:r>
    </w:p>
    <w:p w14:paraId="0CD474D2" w14:textId="77777777" w:rsidR="005136F4" w:rsidRPr="005136F4" w:rsidRDefault="005136F4" w:rsidP="005136F4">
      <w:pPr>
        <w:jc w:val="both"/>
        <w:rPr>
          <w:rFonts w:ascii="Calibri" w:hAnsi="Calibri" w:cs="Calibri"/>
        </w:rPr>
      </w:pPr>
      <w:r>
        <w:rPr>
          <w:rFonts w:ascii="Calibri" w:hAnsi="Calibri"/>
        </w:rPr>
        <w:t>3. Irango emakumeak, ekintzaileak eta giza eskubideen aldeko erakundeak babesteko eta laguntzeko mekanismoak bultzatzea.</w:t>
      </w:r>
    </w:p>
    <w:p w14:paraId="1DC1C700" w14:textId="77777777" w:rsidR="005136F4" w:rsidRPr="005136F4" w:rsidRDefault="005136F4" w:rsidP="005136F4">
      <w:pPr>
        <w:jc w:val="both"/>
        <w:rPr>
          <w:rFonts w:ascii="Calibri" w:hAnsi="Calibri" w:cs="Calibri"/>
        </w:rPr>
      </w:pPr>
      <w:r>
        <w:rPr>
          <w:rFonts w:ascii="Calibri" w:hAnsi="Calibri"/>
        </w:rPr>
        <w:lastRenderedPageBreak/>
        <w:t>4. Nazio Batuen ebazpenak eta Iranen egiturazko erreformak eskatzen dituzten beste erakunde batzuenak babestea, oinarrizko eskubideak errespetatzen direla bermatzeko.</w:t>
      </w:r>
    </w:p>
    <w:p w14:paraId="0816D09C" w14:textId="3BC538CC" w:rsidR="005136F4" w:rsidRPr="005136F4" w:rsidRDefault="005136F4" w:rsidP="005136F4">
      <w:pPr>
        <w:jc w:val="both"/>
        <w:rPr>
          <w:rFonts w:ascii="Calibri" w:hAnsi="Calibri" w:cs="Calibri"/>
        </w:rPr>
      </w:pPr>
      <w:r>
        <w:rPr>
          <w:rFonts w:ascii="Calibri" w:hAnsi="Calibri"/>
        </w:rPr>
        <w:t>Iruñean, 2025eko maiatzaren 15ean</w:t>
      </w:r>
    </w:p>
    <w:p w14:paraId="3D89D1B9" w14:textId="0E447CBF" w:rsidR="005136F4" w:rsidRPr="005136F4" w:rsidRDefault="005136F4" w:rsidP="005136F4">
      <w:pPr>
        <w:jc w:val="both"/>
        <w:rPr>
          <w:rFonts w:ascii="Calibri" w:hAnsi="Calibri" w:cs="Calibri"/>
        </w:rPr>
      </w:pPr>
      <w:r>
        <w:rPr>
          <w:rFonts w:ascii="Calibri" w:hAnsi="Calibri"/>
        </w:rPr>
        <w:t>Foru</w:t>
      </w:r>
      <w:r w:rsidR="00C1168F">
        <w:rPr>
          <w:rFonts w:ascii="Calibri" w:hAnsi="Calibri"/>
        </w:rPr>
        <w:t xml:space="preserve"> </w:t>
      </w:r>
      <w:r>
        <w:rPr>
          <w:rFonts w:ascii="Calibri" w:hAnsi="Calibri"/>
        </w:rPr>
        <w:t xml:space="preserve">parlamentariak: Irati Jiménez </w:t>
      </w:r>
      <w:proofErr w:type="spellStart"/>
      <w:r>
        <w:rPr>
          <w:rFonts w:ascii="Calibri" w:hAnsi="Calibri"/>
        </w:rPr>
        <w:t>Aragón</w:t>
      </w:r>
      <w:proofErr w:type="spellEnd"/>
      <w:r>
        <w:rPr>
          <w:rFonts w:ascii="Calibri" w:hAnsi="Calibri"/>
        </w:rPr>
        <w:t xml:space="preserve">, José Miguel </w:t>
      </w:r>
      <w:proofErr w:type="spellStart"/>
      <w:r>
        <w:rPr>
          <w:rFonts w:ascii="Calibri" w:hAnsi="Calibri"/>
        </w:rPr>
        <w:t>Garrido</w:t>
      </w:r>
      <w:proofErr w:type="spellEnd"/>
      <w:r>
        <w:rPr>
          <w:rFonts w:ascii="Calibri" w:hAnsi="Calibri"/>
        </w:rPr>
        <w:t xml:space="preserve"> Sola, María Isabel García Malo, Pedro José González Felipe, </w:t>
      </w:r>
      <w:proofErr w:type="spellStart"/>
      <w:r>
        <w:rPr>
          <w:rFonts w:ascii="Calibri" w:hAnsi="Calibri"/>
        </w:rPr>
        <w:t>Úrsula</w:t>
      </w:r>
      <w:proofErr w:type="spellEnd"/>
      <w:r>
        <w:rPr>
          <w:rFonts w:ascii="Calibri" w:hAnsi="Calibri"/>
        </w:rPr>
        <w:t xml:space="preserve"> </w:t>
      </w:r>
      <w:proofErr w:type="spellStart"/>
      <w:r>
        <w:rPr>
          <w:rFonts w:ascii="Calibri" w:hAnsi="Calibri"/>
        </w:rPr>
        <w:t>Pardo</w:t>
      </w:r>
      <w:proofErr w:type="spellEnd"/>
      <w:r>
        <w:rPr>
          <w:rFonts w:ascii="Calibri" w:hAnsi="Calibri"/>
        </w:rPr>
        <w:t xml:space="preserve"> García, Blanca Isabel </w:t>
      </w:r>
      <w:proofErr w:type="spellStart"/>
      <w:r>
        <w:rPr>
          <w:rFonts w:ascii="Calibri" w:hAnsi="Calibri"/>
        </w:rPr>
        <w:t>Regúlez</w:t>
      </w:r>
      <w:proofErr w:type="spellEnd"/>
      <w:r>
        <w:rPr>
          <w:rFonts w:ascii="Calibri" w:hAnsi="Calibri"/>
        </w:rPr>
        <w:t xml:space="preserve"> Álvarez</w:t>
      </w:r>
    </w:p>
    <w:sectPr w:rsidR="005136F4" w:rsidRPr="005136F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F4"/>
    <w:rsid w:val="000370A0"/>
    <w:rsid w:val="000820DB"/>
    <w:rsid w:val="000A3E45"/>
    <w:rsid w:val="000B399C"/>
    <w:rsid w:val="00102BA2"/>
    <w:rsid w:val="001C4F46"/>
    <w:rsid w:val="001E34F2"/>
    <w:rsid w:val="00242C60"/>
    <w:rsid w:val="002E551E"/>
    <w:rsid w:val="00337EB8"/>
    <w:rsid w:val="0035620E"/>
    <w:rsid w:val="003C1B1F"/>
    <w:rsid w:val="00462614"/>
    <w:rsid w:val="005136F4"/>
    <w:rsid w:val="00597020"/>
    <w:rsid w:val="00603382"/>
    <w:rsid w:val="0061120D"/>
    <w:rsid w:val="006F2590"/>
    <w:rsid w:val="00710D6B"/>
    <w:rsid w:val="00845D68"/>
    <w:rsid w:val="00854C8E"/>
    <w:rsid w:val="0089010A"/>
    <w:rsid w:val="008A3285"/>
    <w:rsid w:val="00956302"/>
    <w:rsid w:val="00984AB1"/>
    <w:rsid w:val="00A536E1"/>
    <w:rsid w:val="00A6590A"/>
    <w:rsid w:val="00AA1B4B"/>
    <w:rsid w:val="00AD383F"/>
    <w:rsid w:val="00B065BA"/>
    <w:rsid w:val="00B12E69"/>
    <w:rsid w:val="00B42A30"/>
    <w:rsid w:val="00BD3C35"/>
    <w:rsid w:val="00C04178"/>
    <w:rsid w:val="00C1168F"/>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B16A"/>
  <w15:chartTrackingRefBased/>
  <w15:docId w15:val="{55B28CDE-03D5-436D-A055-261DF853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3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3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36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36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36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36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36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36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36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36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36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36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36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36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36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36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36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36F4"/>
    <w:rPr>
      <w:rFonts w:eastAsiaTheme="majorEastAsia" w:cstheme="majorBidi"/>
      <w:color w:val="272727" w:themeColor="text1" w:themeTint="D8"/>
    </w:rPr>
  </w:style>
  <w:style w:type="paragraph" w:styleId="Ttulo">
    <w:name w:val="Title"/>
    <w:basedOn w:val="Normal"/>
    <w:next w:val="Normal"/>
    <w:link w:val="TtuloCar"/>
    <w:uiPriority w:val="10"/>
    <w:qFormat/>
    <w:rsid w:val="0051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36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36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36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36F4"/>
    <w:pPr>
      <w:spacing w:before="160"/>
      <w:jc w:val="center"/>
    </w:pPr>
    <w:rPr>
      <w:i/>
      <w:iCs/>
      <w:color w:val="404040" w:themeColor="text1" w:themeTint="BF"/>
    </w:rPr>
  </w:style>
  <w:style w:type="character" w:customStyle="1" w:styleId="CitaCar">
    <w:name w:val="Cita Car"/>
    <w:basedOn w:val="Fuentedeprrafopredeter"/>
    <w:link w:val="Cita"/>
    <w:uiPriority w:val="29"/>
    <w:rsid w:val="005136F4"/>
    <w:rPr>
      <w:i/>
      <w:iCs/>
      <w:color w:val="404040" w:themeColor="text1" w:themeTint="BF"/>
    </w:rPr>
  </w:style>
  <w:style w:type="paragraph" w:styleId="Prrafodelista">
    <w:name w:val="List Paragraph"/>
    <w:basedOn w:val="Normal"/>
    <w:uiPriority w:val="34"/>
    <w:qFormat/>
    <w:rsid w:val="005136F4"/>
    <w:pPr>
      <w:ind w:left="720"/>
      <w:contextualSpacing/>
    </w:pPr>
  </w:style>
  <w:style w:type="character" w:styleId="nfasisintenso">
    <w:name w:val="Intense Emphasis"/>
    <w:basedOn w:val="Fuentedeprrafopredeter"/>
    <w:uiPriority w:val="21"/>
    <w:qFormat/>
    <w:rsid w:val="005136F4"/>
    <w:rPr>
      <w:i/>
      <w:iCs/>
      <w:color w:val="0F4761" w:themeColor="accent1" w:themeShade="BF"/>
    </w:rPr>
  </w:style>
  <w:style w:type="paragraph" w:styleId="Citadestacada">
    <w:name w:val="Intense Quote"/>
    <w:basedOn w:val="Normal"/>
    <w:next w:val="Normal"/>
    <w:link w:val="CitadestacadaCar"/>
    <w:uiPriority w:val="30"/>
    <w:qFormat/>
    <w:rsid w:val="00513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36F4"/>
    <w:rPr>
      <w:i/>
      <w:iCs/>
      <w:color w:val="0F4761" w:themeColor="accent1" w:themeShade="BF"/>
    </w:rPr>
  </w:style>
  <w:style w:type="character" w:styleId="Referenciaintensa">
    <w:name w:val="Intense Reference"/>
    <w:basedOn w:val="Fuentedeprrafopredeter"/>
    <w:uiPriority w:val="32"/>
    <w:qFormat/>
    <w:rsid w:val="00513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2660</Characters>
  <Application>Microsoft Office Word</Application>
  <DocSecurity>0</DocSecurity>
  <Lines>22</Lines>
  <Paragraphs>6</Paragraphs>
  <ScaleCrop>false</ScaleCrop>
  <Company>HP Inc.</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2025-05-21T16:41:00Z</dcterms:created>
  <dcterms:modified xsi:type="dcterms:W3CDTF">2025-05-29T10:43:00Z</dcterms:modified>
</cp:coreProperties>
</file>